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E21A3" w14:textId="77777777" w:rsidR="00D872A0" w:rsidRDefault="00D872A0" w:rsidP="008E702B"/>
    <w:p w14:paraId="74C66CED" w14:textId="12C89AF4" w:rsidR="00D872A0" w:rsidRPr="00D872A0" w:rsidRDefault="00D872A0" w:rsidP="003B11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 w:rsidRPr="00D872A0">
        <w:rPr>
          <w:b/>
          <w:bCs/>
        </w:rPr>
        <w:t>Acuerdo de Vinculación y Transferencia</w:t>
      </w:r>
    </w:p>
    <w:p w14:paraId="0141D3CA" w14:textId="62709A17" w:rsidR="008E702B" w:rsidRPr="008E702B" w:rsidRDefault="008E702B" w:rsidP="008E702B">
      <w:r w:rsidRPr="008E702B">
        <w:t>Un acuerdo de vinculación y transferencia es un instrumento legal que formaliza la colaboración entre entidades (como universidades y empresas) para transferir tecnología, conocimiento, o material biológico, como explican la Universidad Nacional del Litoral, el </w:t>
      </w:r>
      <w:hyperlink r:id="rId5" w:tgtFrame="_blank" w:history="1">
        <w:r w:rsidRPr="008E702B">
          <w:rPr>
            <w:rStyle w:val="Hipervnculo"/>
          </w:rPr>
          <w:t>CONICET</w:t>
        </w:r>
      </w:hyperlink>
      <w:r w:rsidRPr="008E702B">
        <w:t> . Estos acuerdos cubren actividades como la prestación de servicios (análisis, asesorías), investigación conjunta, intercambio de expertos y la transferencia de tecnología para su comercialización. </w:t>
      </w:r>
    </w:p>
    <w:p w14:paraId="55669B96" w14:textId="77777777" w:rsidR="008E702B" w:rsidRPr="008E702B" w:rsidRDefault="008E702B" w:rsidP="008E702B">
      <w:pPr>
        <w:rPr>
          <w:b/>
          <w:bCs/>
        </w:rPr>
      </w:pPr>
      <w:r w:rsidRPr="008E702B">
        <w:rPr>
          <w:b/>
          <w:bCs/>
        </w:rPr>
        <w:t>Tipos y objetivos</w:t>
      </w:r>
    </w:p>
    <w:p w14:paraId="5C6BB3F7" w14:textId="77777777" w:rsidR="008E702B" w:rsidRPr="008E702B" w:rsidRDefault="008E702B" w:rsidP="008E702B">
      <w:pPr>
        <w:numPr>
          <w:ilvl w:val="0"/>
          <w:numId w:val="1"/>
        </w:numPr>
      </w:pPr>
      <w:r w:rsidRPr="008E702B">
        <w:rPr>
          <w:b/>
          <w:bCs/>
        </w:rPr>
        <w:t>Transferencia de tecnología:</w:t>
      </w:r>
      <w:r w:rsidRPr="008E702B">
        <w:t> Formaliza la transferencia de tecnología, procesos, patentes o subproductos de investigación hacia el sector productivo para su comercialización, a menudo con una regalía para el generador del conocimiento.</w:t>
      </w:r>
    </w:p>
    <w:p w14:paraId="2AE3F44E" w14:textId="77777777" w:rsidR="008E702B" w:rsidRPr="008E702B" w:rsidRDefault="008E702B" w:rsidP="008E702B">
      <w:pPr>
        <w:numPr>
          <w:ilvl w:val="0"/>
          <w:numId w:val="1"/>
        </w:numPr>
      </w:pPr>
      <w:r w:rsidRPr="008E702B">
        <w:rPr>
          <w:b/>
          <w:bCs/>
        </w:rPr>
        <w:t>Transferencia de material:</w:t>
      </w:r>
      <w:r w:rsidRPr="008E702B">
        <w:t> Son acuerdos específicos para el envío y uso de material físico, como material biológico, para investigación. En inglés se conocen como </w:t>
      </w:r>
      <w:hyperlink r:id="rId6" w:history="1">
        <w:r w:rsidRPr="008E702B">
          <w:rPr>
            <w:rStyle w:val="Hipervnculo"/>
          </w:rPr>
          <w:t xml:space="preserve">MTA (Material Transfer </w:t>
        </w:r>
        <w:proofErr w:type="spellStart"/>
        <w:r w:rsidRPr="008E702B">
          <w:rPr>
            <w:rStyle w:val="Hipervnculo"/>
          </w:rPr>
          <w:t>Agreements</w:t>
        </w:r>
        <w:proofErr w:type="spellEnd"/>
        <w:r w:rsidRPr="008E702B">
          <w:rPr>
            <w:rStyle w:val="Hipervnculo"/>
          </w:rPr>
          <w:t>)</w:t>
        </w:r>
      </w:hyperlink>
      <w:r w:rsidRPr="008E702B">
        <w:t>, CONICET explica.</w:t>
      </w:r>
    </w:p>
    <w:p w14:paraId="06202B8E" w14:textId="77777777" w:rsidR="008E702B" w:rsidRPr="008E702B" w:rsidRDefault="008E702B" w:rsidP="008E702B">
      <w:pPr>
        <w:numPr>
          <w:ilvl w:val="0"/>
          <w:numId w:val="1"/>
        </w:numPr>
      </w:pPr>
      <w:r w:rsidRPr="008E702B">
        <w:rPr>
          <w:b/>
          <w:bCs/>
        </w:rPr>
        <w:t>Servicios científicos y tecnológicos:</w:t>
      </w:r>
      <w:r w:rsidRPr="008E702B">
        <w:t> Establecen las condiciones para la prestación de servicios estandarizados a terceros, como ensayos, análisis, cursos y consultorías, utilizando la infraestructura y el personal especializado de las instituciones.</w:t>
      </w:r>
    </w:p>
    <w:p w14:paraId="1B33AA8C" w14:textId="77777777" w:rsidR="008E702B" w:rsidRPr="008E702B" w:rsidRDefault="008E702B" w:rsidP="008E702B">
      <w:pPr>
        <w:numPr>
          <w:ilvl w:val="0"/>
          <w:numId w:val="1"/>
        </w:numPr>
      </w:pPr>
      <w:r w:rsidRPr="008E702B">
        <w:rPr>
          <w:b/>
          <w:bCs/>
        </w:rPr>
        <w:t>Colaboración general:</w:t>
      </w:r>
      <w:r w:rsidRPr="008E702B">
        <w:t> Pueden ser acuerdos marco que establecen las bases para futuras colaboraciones en áreas como la formación de recursos humanos e investigación científica. </w:t>
      </w:r>
    </w:p>
    <w:p w14:paraId="28228D09" w14:textId="77777777" w:rsidR="008E702B" w:rsidRPr="008E702B" w:rsidRDefault="008E702B" w:rsidP="008E702B">
      <w:pPr>
        <w:rPr>
          <w:b/>
          <w:bCs/>
        </w:rPr>
      </w:pPr>
      <w:r w:rsidRPr="008E702B">
        <w:rPr>
          <w:b/>
          <w:bCs/>
        </w:rPr>
        <w:t>Características principales</w:t>
      </w:r>
    </w:p>
    <w:p w14:paraId="50895362" w14:textId="77777777" w:rsidR="008E702B" w:rsidRPr="008E702B" w:rsidRDefault="008E702B" w:rsidP="008E702B">
      <w:pPr>
        <w:numPr>
          <w:ilvl w:val="0"/>
          <w:numId w:val="2"/>
        </w:numPr>
      </w:pPr>
      <w:r w:rsidRPr="008E702B">
        <w:rPr>
          <w:b/>
          <w:bCs/>
        </w:rPr>
        <w:t>Nexo entre sectores:</w:t>
      </w:r>
      <w:r w:rsidRPr="008E702B">
        <w:t> Sirven como nexo legal entre el sector científico-académico (generador de conocimiento) y el sector productivo y social (que lo aplica).</w:t>
      </w:r>
    </w:p>
    <w:p w14:paraId="3F50AA86" w14:textId="77777777" w:rsidR="008E702B" w:rsidRPr="008E702B" w:rsidRDefault="008E702B" w:rsidP="008E702B">
      <w:pPr>
        <w:numPr>
          <w:ilvl w:val="0"/>
          <w:numId w:val="2"/>
        </w:numPr>
      </w:pPr>
      <w:r w:rsidRPr="008E702B">
        <w:rPr>
          <w:b/>
          <w:bCs/>
        </w:rPr>
        <w:t>Fomentan la innovación:</w:t>
      </w:r>
      <w:r w:rsidRPr="008E702B">
        <w:t> Impulsan la innovación y el desarrollo económico y social al facilitar que los avances científicos y tecnológicos lleguen a la sociedad.</w:t>
      </w:r>
    </w:p>
    <w:p w14:paraId="14AA9AF1" w14:textId="77777777" w:rsidR="008E702B" w:rsidRPr="008E702B" w:rsidRDefault="008E702B" w:rsidP="008E702B">
      <w:pPr>
        <w:numPr>
          <w:ilvl w:val="0"/>
          <w:numId w:val="2"/>
        </w:numPr>
      </w:pPr>
      <w:r w:rsidRPr="008E702B">
        <w:rPr>
          <w:b/>
          <w:bCs/>
        </w:rPr>
        <w:t>Formalización legal:</w:t>
      </w:r>
      <w:r w:rsidRPr="008E702B">
        <w:t> Proporcionan un marco legal que define los derechos y obligaciones de las partes, la gestión de la propiedad intelectual, y los aspectos financieros de la colaboración. </w:t>
      </w:r>
    </w:p>
    <w:p w14:paraId="7006D53B" w14:textId="77777777" w:rsidR="008E702B" w:rsidRPr="008E702B" w:rsidRDefault="008E702B" w:rsidP="008E702B">
      <w:pPr>
        <w:rPr>
          <w:b/>
          <w:bCs/>
        </w:rPr>
      </w:pPr>
      <w:r w:rsidRPr="008E702B">
        <w:rPr>
          <w:b/>
          <w:bCs/>
        </w:rPr>
        <w:t>Ejemplos de actividades</w:t>
      </w:r>
    </w:p>
    <w:p w14:paraId="512F35CA" w14:textId="77777777" w:rsidR="008E702B" w:rsidRPr="008E702B" w:rsidRDefault="008E702B" w:rsidP="008E702B">
      <w:pPr>
        <w:numPr>
          <w:ilvl w:val="0"/>
          <w:numId w:val="3"/>
        </w:numPr>
      </w:pPr>
      <w:r w:rsidRPr="008E702B">
        <w:t>Prestación de servicios de ensayo y análisis.</w:t>
      </w:r>
    </w:p>
    <w:p w14:paraId="1B2F5BE1" w14:textId="77777777" w:rsidR="008E702B" w:rsidRPr="008E702B" w:rsidRDefault="008E702B" w:rsidP="008E702B">
      <w:pPr>
        <w:numPr>
          <w:ilvl w:val="0"/>
          <w:numId w:val="3"/>
        </w:numPr>
      </w:pPr>
      <w:r w:rsidRPr="008E702B">
        <w:t>Asesorías técnicas y consultorías.</w:t>
      </w:r>
    </w:p>
    <w:p w14:paraId="02E483E2" w14:textId="77777777" w:rsidR="008E702B" w:rsidRPr="008E702B" w:rsidRDefault="008E702B" w:rsidP="008E702B">
      <w:pPr>
        <w:numPr>
          <w:ilvl w:val="0"/>
          <w:numId w:val="3"/>
        </w:numPr>
      </w:pPr>
      <w:r w:rsidRPr="008E702B">
        <w:t>Cursos de capacitación y formación de recursos humanos.</w:t>
      </w:r>
    </w:p>
    <w:p w14:paraId="13A430F9" w14:textId="77777777" w:rsidR="008E702B" w:rsidRPr="008E702B" w:rsidRDefault="008E702B" w:rsidP="008E702B">
      <w:pPr>
        <w:numPr>
          <w:ilvl w:val="0"/>
          <w:numId w:val="3"/>
        </w:numPr>
      </w:pPr>
      <w:r w:rsidRPr="008E702B">
        <w:t>Transferencia de paquetes tecnológicos o conocimientos. </w:t>
      </w:r>
    </w:p>
    <w:p w14:paraId="0DFFAFAE" w14:textId="77777777" w:rsidR="00941BC7" w:rsidRDefault="00941BC7"/>
    <w:sectPr w:rsidR="00941B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F8014E"/>
    <w:multiLevelType w:val="multilevel"/>
    <w:tmpl w:val="86AAA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4F101D"/>
    <w:multiLevelType w:val="multilevel"/>
    <w:tmpl w:val="9C586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CC66A2"/>
    <w:multiLevelType w:val="multilevel"/>
    <w:tmpl w:val="4498F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02389566">
    <w:abstractNumId w:val="2"/>
  </w:num>
  <w:num w:numId="2" w16cid:durableId="671562790">
    <w:abstractNumId w:val="0"/>
  </w:num>
  <w:num w:numId="3" w16cid:durableId="6757687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02B"/>
    <w:rsid w:val="0012608A"/>
    <w:rsid w:val="00235F9D"/>
    <w:rsid w:val="002D7CAB"/>
    <w:rsid w:val="003B110D"/>
    <w:rsid w:val="00444876"/>
    <w:rsid w:val="004C3FC3"/>
    <w:rsid w:val="00695113"/>
    <w:rsid w:val="008E702B"/>
    <w:rsid w:val="00941BC7"/>
    <w:rsid w:val="00D872A0"/>
    <w:rsid w:val="00E02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4E077"/>
  <w15:chartTrackingRefBased/>
  <w15:docId w15:val="{DF5505DC-001D-4157-92E4-114BC34CE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E70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E70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E702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E70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E702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E70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E70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E70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E70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E70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E70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E702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E702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E702B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E702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E702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E702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E702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E70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E70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E70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E70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E70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E702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E702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E702B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E70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E702B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E702B"/>
    <w:rPr>
      <w:b/>
      <w:bCs/>
      <w:smallCaps/>
      <w:color w:val="2F5496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8E702B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E70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search?q=MTA+%28Material+Transfer+Agreements%29&amp;oq=acuerdo+de+vinculacion+y+transferencia&amp;gs_lcrp=EgZjaHJvbWUyBggAEEUYOTIHCAEQIRigATIHCAIQIRiPAjIHCAMQIRiPAtIBCTEwNTQwajBqN6gCALACAA&amp;sourceid=chrome&amp;ie=UTF-8&amp;mstk=AUtExfCNCiCZFftSwe2MFzRNsMYhNiPrBnyY-vJWv5y-1zJNOVtaIw8P2iqnZaxsji4bSfHFZj4Qk64FUEitvziEgvRnGc8ngKyuvdu61-RWVvaWZopG5m0JUzQ43OWr80BxVaFFm4G0XzANFxzBEChF3UFm-qE3Iu78sw5icD8OFmTpME0&amp;csui=3&amp;ved=2ahUKEwiKhsvV3ZyRAxWuq5UCHQvOLlwQgK4QegQIAxAC" TargetMode="External"/><Relationship Id="rId5" Type="http://schemas.openxmlformats.org/officeDocument/2006/relationships/hyperlink" Target="https://vinculacion.conicet.gov.ar/convenios-2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419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Romina Antonela Oyola</dc:creator>
  <cp:keywords/>
  <dc:description/>
  <cp:lastModifiedBy>Romina Antonela Oyola</cp:lastModifiedBy>
  <cp:revision>2</cp:revision>
  <cp:lastPrinted>2025-12-02T11:33:00Z</cp:lastPrinted>
  <dcterms:created xsi:type="dcterms:W3CDTF">2026-04-24T17:27:00Z</dcterms:created>
  <dcterms:modified xsi:type="dcterms:W3CDTF">2026-04-24T17:27:00Z</dcterms:modified>
</cp:coreProperties>
</file>