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20D6E" w14:textId="5ED4D712" w:rsidR="004D0EFB" w:rsidRDefault="004D0EFB" w:rsidP="004D0EFB">
      <w:pPr>
        <w:rPr>
          <w:rFonts w:ascii="Calibri" w:eastAsia="ヒラギノ角ゴ Pro W3" w:hAnsi="Calibri" w:cs="Calibri"/>
          <w:color w:val="1F497D"/>
          <w:sz w:val="22"/>
          <w:szCs w:val="22"/>
        </w:rPr>
      </w:pPr>
      <w:bookmarkStart w:id="0" w:name="_GoBack"/>
      <w:bookmarkEnd w:id="0"/>
    </w:p>
    <w:p w14:paraId="78A9FA0B" w14:textId="77777777" w:rsidR="00FD3750" w:rsidRPr="0050165B" w:rsidRDefault="00FD3750" w:rsidP="004D0EFB">
      <w:pPr>
        <w:rPr>
          <w:rFonts w:ascii="Calibri" w:eastAsia="ヒラギノ角ゴ Pro W3" w:hAnsi="Calibri" w:cs="Calibri"/>
          <w:color w:val="1F497D"/>
          <w:sz w:val="22"/>
          <w:szCs w:val="22"/>
        </w:rPr>
      </w:pPr>
    </w:p>
    <w:p w14:paraId="7D056716" w14:textId="3EA3C6DB" w:rsidR="00F96CAE" w:rsidRPr="00F96CAE" w:rsidRDefault="00F96CAE" w:rsidP="00F96CAE">
      <w:pPr>
        <w:jc w:val="center"/>
        <w:rPr>
          <w:b/>
          <w:bCs/>
        </w:rPr>
      </w:pPr>
      <w:r w:rsidRPr="00F96CAE">
        <w:rPr>
          <w:b/>
          <w:bCs/>
        </w:rPr>
        <w:t>CONVOCATORIA 2023</w:t>
      </w:r>
    </w:p>
    <w:p w14:paraId="2C109354" w14:textId="77777777" w:rsidR="00F96CAE" w:rsidRPr="00F96CAE" w:rsidRDefault="00F96CAE" w:rsidP="00F96CAE">
      <w:pPr>
        <w:jc w:val="center"/>
        <w:rPr>
          <w:b/>
          <w:bCs/>
        </w:rPr>
      </w:pPr>
    </w:p>
    <w:p w14:paraId="2BEA63F8" w14:textId="2BC699C2" w:rsidR="00C07178" w:rsidRPr="00F96CAE" w:rsidRDefault="00F96CAE" w:rsidP="00F96CAE">
      <w:pPr>
        <w:jc w:val="center"/>
        <w:rPr>
          <w:b/>
          <w:bCs/>
        </w:rPr>
      </w:pPr>
      <w:r w:rsidRPr="00F96CAE">
        <w:rPr>
          <w:b/>
          <w:bCs/>
        </w:rPr>
        <w:t>PROGRAMMA CUIASMUS PRO AZIONE III</w:t>
      </w:r>
    </w:p>
    <w:p w14:paraId="2B61C85A" w14:textId="77777777" w:rsidR="00F96CAE" w:rsidRPr="00F96CAE" w:rsidRDefault="00F96CAE" w:rsidP="00F96CAE">
      <w:pPr>
        <w:jc w:val="center"/>
        <w:rPr>
          <w:b/>
          <w:bCs/>
        </w:rPr>
      </w:pPr>
    </w:p>
    <w:p w14:paraId="08EC60A4" w14:textId="614FDBEA" w:rsidR="00F96CAE" w:rsidRPr="00FC7876" w:rsidRDefault="00F96CAE" w:rsidP="00F96CAE">
      <w:pPr>
        <w:jc w:val="center"/>
        <w:rPr>
          <w:b/>
          <w:bCs/>
          <w:lang w:val="es-AR"/>
        </w:rPr>
      </w:pPr>
      <w:r w:rsidRPr="00FC7876">
        <w:rPr>
          <w:b/>
          <w:bCs/>
          <w:lang w:val="es-AR"/>
        </w:rPr>
        <w:t>Movilidad de estudiantes argentinos</w:t>
      </w:r>
    </w:p>
    <w:p w14:paraId="4FB49B30" w14:textId="5EB271F4" w:rsidR="00F96CAE" w:rsidRPr="00FC7876" w:rsidRDefault="00F96CAE" w:rsidP="00F96CAE">
      <w:pPr>
        <w:jc w:val="center"/>
        <w:rPr>
          <w:b/>
          <w:bCs/>
          <w:lang w:val="es-AR"/>
        </w:rPr>
      </w:pPr>
    </w:p>
    <w:p w14:paraId="7A0E96AA" w14:textId="5D6A45DF" w:rsidR="00F96CAE" w:rsidRPr="00F96CAE" w:rsidRDefault="00F96CAE" w:rsidP="00F96CAE">
      <w:pPr>
        <w:suppressAutoHyphens w:val="0"/>
        <w:spacing w:after="160" w:line="259" w:lineRule="auto"/>
        <w:jc w:val="both"/>
        <w:rPr>
          <w:rFonts w:ascii="Calibri" w:eastAsia="Calibri" w:hAnsi="Calibri" w:cs="Calibri"/>
          <w:kern w:val="2"/>
          <w:lang w:val="es-AR" w:eastAsia="en-US"/>
          <w14:ligatures w14:val="standardContextual"/>
        </w:rPr>
      </w:pPr>
      <w:r w:rsidRPr="00F96CAE">
        <w:rPr>
          <w:rFonts w:ascii="Calibri" w:eastAsia="Calibri" w:hAnsi="Calibri" w:cs="Calibri"/>
          <w:kern w:val="2"/>
          <w:lang w:val="es-AR" w:eastAsia="en-US"/>
          <w14:ligatures w14:val="standardContextual"/>
        </w:rPr>
        <w:t xml:space="preserve">La convocatoria CUIASMUS PRO-AZIONE III del </w:t>
      </w:r>
      <w:proofErr w:type="spellStart"/>
      <w:r w:rsidRPr="00F96CAE">
        <w:rPr>
          <w:rFonts w:ascii="Calibri" w:eastAsia="Calibri" w:hAnsi="Calibri" w:cs="Calibri"/>
          <w:kern w:val="2"/>
          <w:lang w:val="es-AR" w:eastAsia="en-US"/>
          <w14:ligatures w14:val="standardContextual"/>
        </w:rPr>
        <w:t>Consorzio</w:t>
      </w:r>
      <w:proofErr w:type="spellEnd"/>
      <w:r w:rsidRPr="00F96CAE">
        <w:rPr>
          <w:rFonts w:ascii="Calibri" w:eastAsia="Calibri" w:hAnsi="Calibri" w:cs="Calibri"/>
          <w:kern w:val="2"/>
          <w:lang w:val="es-AR" w:eastAsia="en-US"/>
          <w14:ligatures w14:val="standardContextual"/>
        </w:rPr>
        <w:t xml:space="preserve"> Universitario Italiano per </w:t>
      </w:r>
      <w:proofErr w:type="spellStart"/>
      <w:r w:rsidRPr="00F96CAE">
        <w:rPr>
          <w:rFonts w:ascii="Calibri" w:eastAsia="Calibri" w:hAnsi="Calibri" w:cs="Calibri"/>
          <w:kern w:val="2"/>
          <w:lang w:val="es-AR" w:eastAsia="en-US"/>
          <w14:ligatures w14:val="standardContextual"/>
        </w:rPr>
        <w:t>l’Argentin</w:t>
      </w:r>
      <w:r>
        <w:rPr>
          <w:rFonts w:ascii="Calibri" w:eastAsia="Calibri" w:hAnsi="Calibri" w:cs="Calibri"/>
          <w:kern w:val="2"/>
          <w:lang w:val="es-AR" w:eastAsia="en-US"/>
          <w14:ligatures w14:val="standardContextual"/>
        </w:rPr>
        <w:t>a</w:t>
      </w:r>
      <w:proofErr w:type="spellEnd"/>
      <w:r>
        <w:rPr>
          <w:rFonts w:ascii="Calibri" w:eastAsia="Calibri" w:hAnsi="Calibri" w:cs="Calibri"/>
          <w:kern w:val="2"/>
          <w:lang w:val="es-AR" w:eastAsia="en-US"/>
          <w14:ligatures w14:val="standardContextual"/>
        </w:rPr>
        <w:t xml:space="preserve"> (CUIA)</w:t>
      </w:r>
      <w:r w:rsidRPr="00F96CAE">
        <w:rPr>
          <w:rFonts w:ascii="Calibri" w:eastAsia="Calibri" w:hAnsi="Calibri" w:cs="Calibri"/>
          <w:kern w:val="2"/>
          <w:lang w:val="es-AR" w:eastAsia="en-US"/>
          <w14:ligatures w14:val="standardContextual"/>
        </w:rPr>
        <w:t xml:space="preserve">, abierta a todo el sistema universitario argentino, ofrece la posibilidad a estudiantes argentinos inscriptos como alumnos regulares de una universidad argentina, la posibilidad de realizar una movilidad presencial (o virtual en el caso en que ésta se encuentre disponible) de un semestre de duración, a alguna de las universidades italianas que ofrecen estas vacantes dentro el Programa CUIASMUS Pro </w:t>
      </w:r>
      <w:proofErr w:type="spellStart"/>
      <w:r w:rsidRPr="00F96CAE">
        <w:rPr>
          <w:rFonts w:ascii="Calibri" w:eastAsia="Calibri" w:hAnsi="Calibri" w:cs="Calibri"/>
          <w:kern w:val="2"/>
          <w:lang w:val="es-AR" w:eastAsia="en-US"/>
          <w14:ligatures w14:val="standardContextual"/>
        </w:rPr>
        <w:t>Azione</w:t>
      </w:r>
      <w:proofErr w:type="spellEnd"/>
      <w:r w:rsidRPr="00F96CAE">
        <w:rPr>
          <w:rFonts w:ascii="Calibri" w:eastAsia="Calibri" w:hAnsi="Calibri" w:cs="Calibri"/>
          <w:kern w:val="2"/>
          <w:lang w:val="es-AR" w:eastAsia="en-US"/>
          <w14:ligatures w14:val="standardContextual"/>
        </w:rPr>
        <w:t xml:space="preserve"> III. </w:t>
      </w:r>
    </w:p>
    <w:p w14:paraId="1CB6F74A" w14:textId="77777777" w:rsidR="00F96CAE" w:rsidRPr="00F96CAE" w:rsidRDefault="00F96CAE" w:rsidP="00F96CAE">
      <w:pPr>
        <w:suppressAutoHyphens w:val="0"/>
        <w:spacing w:after="160" w:line="259" w:lineRule="auto"/>
        <w:jc w:val="both"/>
        <w:rPr>
          <w:rFonts w:ascii="Calibri" w:eastAsia="Calibri" w:hAnsi="Calibri" w:cs="Calibri"/>
          <w:kern w:val="2"/>
          <w:lang w:val="es-AR" w:eastAsia="en-US"/>
          <w14:ligatures w14:val="standardContextual"/>
        </w:rPr>
      </w:pPr>
      <w:r w:rsidRPr="00F96CAE">
        <w:rPr>
          <w:rFonts w:ascii="Calibri" w:eastAsia="Calibri" w:hAnsi="Calibri" w:cs="Calibri"/>
          <w:kern w:val="2"/>
          <w:lang w:val="es-AR" w:eastAsia="en-US"/>
          <w14:ligatures w14:val="standardContextual"/>
        </w:rPr>
        <w:t>El objetivo de la presente convocatoria es promover la movilidad de estudiantes argentinos interesados en asistir a clases en distintas materias dictadas en las Universidades italianas, según las pautas establecidas por el CUIA y la modalidad ofrecida por cada universidad.</w:t>
      </w:r>
    </w:p>
    <w:p w14:paraId="32398B5B" w14:textId="77777777" w:rsidR="00F96CAE" w:rsidRPr="00F96CAE" w:rsidRDefault="00F96CAE" w:rsidP="00F96CAE">
      <w:pPr>
        <w:suppressAutoHyphens w:val="0"/>
        <w:spacing w:after="160" w:line="259" w:lineRule="auto"/>
        <w:jc w:val="both"/>
        <w:rPr>
          <w:rFonts w:ascii="Calibri" w:eastAsia="Calibri" w:hAnsi="Calibri" w:cs="Calibri"/>
          <w:kern w:val="2"/>
          <w:lang w:val="es-AR" w:eastAsia="en-US"/>
          <w14:ligatures w14:val="standardContextual"/>
        </w:rPr>
      </w:pPr>
      <w:r w:rsidRPr="00F96CAE">
        <w:rPr>
          <w:rFonts w:ascii="Calibri" w:eastAsia="Calibri" w:hAnsi="Calibri" w:cs="Calibri"/>
          <w:kern w:val="2"/>
          <w:lang w:val="es-AR" w:eastAsia="en-US"/>
          <w14:ligatures w14:val="standardContextual"/>
        </w:rPr>
        <w:t xml:space="preserve">A </w:t>
      </w:r>
      <w:proofErr w:type="gramStart"/>
      <w:r w:rsidRPr="00F96CAE">
        <w:rPr>
          <w:rFonts w:ascii="Calibri" w:eastAsia="Calibri" w:hAnsi="Calibri" w:cs="Calibri"/>
          <w:kern w:val="2"/>
          <w:lang w:val="es-AR" w:eastAsia="en-US"/>
          <w14:ligatures w14:val="standardContextual"/>
        </w:rPr>
        <w:t>continuación</w:t>
      </w:r>
      <w:proofErr w:type="gramEnd"/>
      <w:r w:rsidRPr="00F96CAE">
        <w:rPr>
          <w:rFonts w:ascii="Calibri" w:eastAsia="Calibri" w:hAnsi="Calibri" w:cs="Calibri"/>
          <w:kern w:val="2"/>
          <w:lang w:val="es-AR" w:eastAsia="en-US"/>
          <w14:ligatures w14:val="standardContextual"/>
        </w:rPr>
        <w:t xml:space="preserve"> transcribimos el procedimiento de presentación de candidaturas:</w:t>
      </w:r>
    </w:p>
    <w:p w14:paraId="64A3E1BF" w14:textId="77777777" w:rsidR="00F96CAE" w:rsidRPr="00F96CAE" w:rsidRDefault="00F96CAE" w:rsidP="00F96CAE">
      <w:pPr>
        <w:suppressAutoHyphens w:val="0"/>
        <w:spacing w:after="160" w:line="259" w:lineRule="auto"/>
        <w:jc w:val="both"/>
        <w:rPr>
          <w:rFonts w:ascii="Calibri" w:eastAsia="Calibri" w:hAnsi="Calibri" w:cs="Calibri"/>
          <w:kern w:val="2"/>
          <w:lang w:val="es-ES" w:eastAsia="en-US"/>
          <w14:ligatures w14:val="standardContextual"/>
        </w:rPr>
      </w:pPr>
    </w:p>
    <w:p w14:paraId="7E18455C" w14:textId="77777777" w:rsidR="00F96CAE" w:rsidRPr="00F96CAE" w:rsidRDefault="00F96CAE" w:rsidP="00F96CAE">
      <w:pPr>
        <w:suppressAutoHyphens w:val="0"/>
        <w:spacing w:after="160" w:line="259" w:lineRule="auto"/>
        <w:jc w:val="both"/>
        <w:rPr>
          <w:rFonts w:ascii="Calibri" w:eastAsia="Calibri" w:hAnsi="Calibri" w:cs="Calibri"/>
          <w:b/>
          <w:bCs/>
          <w:kern w:val="2"/>
          <w:lang w:val="es-ES" w:eastAsia="en-US"/>
          <w14:ligatures w14:val="standardContextual"/>
        </w:rPr>
      </w:pPr>
      <w:r w:rsidRPr="00F96CAE">
        <w:rPr>
          <w:rFonts w:ascii="Calibri" w:eastAsia="Calibri" w:hAnsi="Calibri" w:cs="Calibri"/>
          <w:b/>
          <w:bCs/>
          <w:kern w:val="2"/>
          <w:lang w:val="es-ES" w:eastAsia="en-US"/>
          <w14:ligatures w14:val="standardContextual"/>
        </w:rPr>
        <w:t>CONDICIONES Y PROCEDIMIENTO PARA EL PROGRAMA CUIASMUS-Pro AZIONE III</w:t>
      </w:r>
    </w:p>
    <w:p w14:paraId="0429C69F" w14:textId="77777777" w:rsidR="00F96CAE" w:rsidRPr="00F96CAE" w:rsidRDefault="00F96CAE" w:rsidP="00F96CAE">
      <w:pPr>
        <w:suppressAutoHyphens w:val="0"/>
        <w:spacing w:after="160" w:line="259" w:lineRule="auto"/>
        <w:jc w:val="both"/>
        <w:rPr>
          <w:rFonts w:ascii="Calibri" w:eastAsia="Calibri" w:hAnsi="Calibri" w:cs="Calibri"/>
          <w:kern w:val="2"/>
          <w:lang w:val="es-ES" w:eastAsia="en-US"/>
          <w14:ligatures w14:val="standardContextual"/>
        </w:rPr>
      </w:pPr>
      <w:r w:rsidRPr="00F96CAE">
        <w:rPr>
          <w:rFonts w:ascii="Calibri" w:eastAsia="Calibri" w:hAnsi="Calibri" w:cs="Calibri"/>
          <w:kern w:val="2"/>
          <w:lang w:val="es-ES" w:eastAsia="en-US"/>
          <w14:ligatures w14:val="standardContextual"/>
        </w:rPr>
        <w:t>El CUIA envía a las universidades argentinas el catálogo de grupos de materias seleccionadas, así como información relacionada que las universidades italianas miembros del CUIA que participan del programa ponen a disposición de los estudiantes argentinos.</w:t>
      </w:r>
    </w:p>
    <w:p w14:paraId="51B58053"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ES" w:eastAsia="it-IT"/>
        </w:rPr>
      </w:pPr>
      <w:r w:rsidRPr="00F96CAE">
        <w:rPr>
          <w:rFonts w:ascii="Calibri" w:eastAsia="Cambria" w:hAnsi="Calibri" w:cs="Calibri"/>
          <w:color w:val="000000"/>
          <w:u w:color="000000"/>
          <w:bdr w:val="nil"/>
          <w:lang w:val="es-ES" w:eastAsia="it-IT"/>
        </w:rPr>
        <w:t xml:space="preserve">Las universidades argentinas que deseen participar del programa de movilidad, deberán realizar internamente una selección de alumnos destacados que puedan postularse a los distintos grupos de materias ofrecidos para el intercambio. Dentro del plazo estipulado por el CUIA, deberán enviar un ranking de postulaciones de estudiantes y su correspondiente propuesta de asignación (estudiante-universidad-grupo de materias). </w:t>
      </w:r>
    </w:p>
    <w:p w14:paraId="3B08E3B1"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ES" w:eastAsia="it-IT"/>
        </w:rPr>
      </w:pPr>
      <w:r w:rsidRPr="00F96CAE">
        <w:rPr>
          <w:rFonts w:ascii="Calibri" w:eastAsia="Cambria" w:hAnsi="Calibri" w:cs="Calibri"/>
          <w:color w:val="000000"/>
          <w:u w:color="000000"/>
          <w:bdr w:val="nil"/>
          <w:lang w:val="es-ES" w:eastAsia="it-IT"/>
        </w:rPr>
        <w:t xml:space="preserve">Cada estudiante podrá postularse a un solo grupo de materias. </w:t>
      </w:r>
    </w:p>
    <w:p w14:paraId="5F13DA96"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ES" w:eastAsia="it-IT"/>
        </w:rPr>
      </w:pPr>
      <w:r w:rsidRPr="00F96CAE">
        <w:rPr>
          <w:rFonts w:ascii="Calibri" w:eastAsia="Cambria" w:hAnsi="Calibri" w:cs="Calibri"/>
          <w:color w:val="000000"/>
          <w:u w:color="000000"/>
          <w:bdr w:val="nil"/>
          <w:lang w:val="es-ES" w:eastAsia="it-IT"/>
        </w:rPr>
        <w:t>Cada universidad podrá enviar un máximo de 10 (diez) candidatos postulantes al intercambio.</w:t>
      </w:r>
    </w:p>
    <w:p w14:paraId="17B58BCE"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ES" w:eastAsia="it-IT"/>
        </w:rPr>
      </w:pPr>
    </w:p>
    <w:p w14:paraId="2AC1131D"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ES" w:eastAsia="it-IT"/>
        </w:rPr>
      </w:pPr>
      <w:r w:rsidRPr="00F96CAE">
        <w:rPr>
          <w:rFonts w:ascii="Calibri" w:eastAsia="Cambria" w:hAnsi="Calibri" w:cs="Calibri"/>
          <w:color w:val="000000"/>
          <w:u w:color="000000"/>
          <w:bdr w:val="nil"/>
          <w:lang w:val="es-ES" w:eastAsia="it-IT"/>
        </w:rPr>
        <w:t>La universidad argentina deberá asimismo nombrar e indicar un referente (docente, investigador o quien designe la universidad) para cada grupo de materias donde se postulen sus alumnos.</w:t>
      </w:r>
    </w:p>
    <w:p w14:paraId="4C06F8A1"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ES" w:eastAsia="it-IT"/>
        </w:rPr>
      </w:pPr>
    </w:p>
    <w:p w14:paraId="427D2210"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 xml:space="preserve">En el caso de que los estudiantes argentinos deban rendir los exámenes en modalidad virtual, estos referentes deberán disponer de un espacio idóneo dentro de la universidad y garantizar la debida vigilancia durante el desarrollo del examen en modalidad virtual. Deberán asimismo asegurar que los exámenes aprobados por los alumnos argentinos en el marco del presente programa de cooperación, serán reconocidos dentro del </w:t>
      </w:r>
      <w:r w:rsidRPr="00F96CAE">
        <w:rPr>
          <w:rFonts w:ascii="Calibri" w:eastAsia="Cambria" w:hAnsi="Calibri" w:cs="Calibri"/>
          <w:color w:val="000000"/>
          <w:u w:color="000000"/>
          <w:bdr w:val="nil"/>
          <w:lang w:val="es-AR" w:eastAsia="it-IT"/>
        </w:rPr>
        <w:lastRenderedPageBreak/>
        <w:t xml:space="preserve">programa de la carrera en curso, firmando </w:t>
      </w:r>
      <w:proofErr w:type="gramStart"/>
      <w:r w:rsidRPr="00F96CAE">
        <w:rPr>
          <w:rFonts w:ascii="Calibri" w:eastAsia="Cambria" w:hAnsi="Calibri" w:cs="Calibri"/>
          <w:color w:val="000000"/>
          <w:u w:color="000000"/>
          <w:bdr w:val="nil"/>
          <w:lang w:val="es-AR" w:eastAsia="it-IT"/>
        </w:rPr>
        <w:t>un aceptación formal</w:t>
      </w:r>
      <w:proofErr w:type="gramEnd"/>
      <w:r w:rsidRPr="00F96CAE">
        <w:rPr>
          <w:rFonts w:ascii="Calibri" w:eastAsia="Cambria" w:hAnsi="Calibri" w:cs="Calibri"/>
          <w:color w:val="000000"/>
          <w:u w:color="000000"/>
          <w:bdr w:val="nil"/>
          <w:lang w:val="es-AR" w:eastAsia="it-IT"/>
        </w:rPr>
        <w:t xml:space="preserve"> de las condiciones de participación.</w:t>
      </w:r>
    </w:p>
    <w:p w14:paraId="55909707"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26FED1DE"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Por su parte, el estudiante argentino que se presente a participar en el presente programa de movilidad, deberá elegir la cantidad de clases equivalentes a un mínimo de 12 (doce) y un máximo de 30 (treinta) créditos formativos, dentro de un solo grupo de materias dentro de las propuestas por la universidad italiana.</w:t>
      </w:r>
    </w:p>
    <w:p w14:paraId="18C601D3"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El estudiante deberá elegir la modalidad (online o presencial), no pudiendo variar la modalidad una vez seleccionada. La misma disposición aplicará a los exámenes: para clases presenciales se deberá rendir examen en forma presencial y para clases dictadas online, el examen será online.</w:t>
      </w:r>
    </w:p>
    <w:p w14:paraId="7F40BCC3"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71967F1F"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Los estudiantes argentinos indicados por la universidad, deberán ser seleccionados por ésta a través de un proceso interno basado en el mérito, según la propia universidad decida de modo autónomo.</w:t>
      </w:r>
    </w:p>
    <w:p w14:paraId="3597B2E3"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 xml:space="preserve">El CUIA a su vez realizará una selección de candidatos entre los propuestos por las universidades, basada en el cumplimiento de los requisitos requeridos por las universidades italianas. </w:t>
      </w:r>
    </w:p>
    <w:p w14:paraId="17B6743A"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4D958CAB"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 xml:space="preserve">El estudiante argentino, en pleno acuerdo con el coordinador de la materia que se encuentre cursando en Argentina,  deberá asegurarse de que las clases a las que asistirá en la universidad italiana se corresponden con los objetivos de la materia y que una vez aprobados los exámenes, éstos serán reconocidos al interior de la carrera, en las modalidades que correspondan al sistema académico argentino (traducción de las notas, calificación, </w:t>
      </w:r>
      <w:proofErr w:type="spellStart"/>
      <w:r w:rsidRPr="00F96CAE">
        <w:rPr>
          <w:rFonts w:ascii="Calibri" w:eastAsia="Cambria" w:hAnsi="Calibri" w:cs="Calibri"/>
          <w:color w:val="000000"/>
          <w:u w:color="000000"/>
          <w:bdr w:val="nil"/>
          <w:lang w:val="es-AR" w:eastAsia="it-IT"/>
        </w:rPr>
        <w:t>etc</w:t>
      </w:r>
      <w:proofErr w:type="spellEnd"/>
      <w:r w:rsidRPr="00F96CAE">
        <w:rPr>
          <w:rFonts w:ascii="Calibri" w:eastAsia="Cambria" w:hAnsi="Calibri" w:cs="Calibri"/>
          <w:color w:val="000000"/>
          <w:u w:color="000000"/>
          <w:bdr w:val="nil"/>
          <w:lang w:val="es-AR" w:eastAsia="it-IT"/>
        </w:rPr>
        <w:t>)</w:t>
      </w:r>
    </w:p>
    <w:p w14:paraId="7D424D6A"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73A0DEC8"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Una vez aceptado por el programa CUIASMUS-Pro, el estudiante argentino deberá inscribirse regularmente en las materias para las que fue seleccionado, a fin de poder cursar y rendir los exámenes correspondientes.</w:t>
      </w:r>
    </w:p>
    <w:p w14:paraId="7D8F817C"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0567625E"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Durante el período de permanencia en la universidad italiana, los estudiantes estarán sujetos a las normas y reglamento interno de la universidad italiana y a todas las obligaciones de la ley italiana referidas a su asistencia a clases. Del mismo modo, gozarán de los mismos derechos que los demás alumnos italianos inscriptos en la misma universidad.</w:t>
      </w:r>
    </w:p>
    <w:p w14:paraId="6A356E69"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1ED9B02D"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b/>
          <w:bCs/>
          <w:color w:val="000000"/>
          <w:u w:color="000000"/>
          <w:bdr w:val="nil"/>
          <w:lang w:val="es-AR" w:eastAsia="it-IT"/>
        </w:rPr>
      </w:pPr>
      <w:r w:rsidRPr="00F96CAE">
        <w:rPr>
          <w:rFonts w:ascii="Calibri" w:eastAsia="Cambria" w:hAnsi="Calibri" w:cs="Calibri"/>
          <w:b/>
          <w:bCs/>
          <w:color w:val="000000"/>
          <w:u w:color="000000"/>
          <w:bdr w:val="nil"/>
          <w:lang w:val="es-AR" w:eastAsia="it-IT"/>
        </w:rPr>
        <w:t xml:space="preserve">GASTOS DEL PROGRAMA DE MOVILIDAD </w:t>
      </w:r>
    </w:p>
    <w:p w14:paraId="204875C2"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b/>
          <w:bCs/>
          <w:color w:val="000000"/>
          <w:u w:color="000000"/>
          <w:bdr w:val="nil"/>
          <w:lang w:val="es-AR" w:eastAsia="it-IT"/>
        </w:rPr>
      </w:pPr>
    </w:p>
    <w:p w14:paraId="16DA4AED"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Estarán a cargo del estudiante argentino todos los gastos de transporte, seguro médico, alojamiento, mantenimiento y todo otro gasto que pueda surgir durante el período de permanencia en Italia.</w:t>
      </w:r>
    </w:p>
    <w:p w14:paraId="4F792975"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El estudiante deberá procurarse un seguro médico que le garantice el acceso a la asistencia sanitaria en Italia.</w:t>
      </w:r>
    </w:p>
    <w:p w14:paraId="763852A7"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69C7D91C"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t>Este seguro deberá cubrir la asistencia médica, invalidez por accidente, fallecimiento, repatriación de restos por cualquier motivo del fallecimiento y reembolso de gastos médicos, como mínimo.</w:t>
      </w:r>
    </w:p>
    <w:p w14:paraId="32E0FE89"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r w:rsidRPr="00F96CAE">
        <w:rPr>
          <w:rFonts w:ascii="Calibri" w:eastAsia="Cambria" w:hAnsi="Calibri" w:cs="Calibri"/>
          <w:color w:val="000000"/>
          <w:u w:color="000000"/>
          <w:bdr w:val="nil"/>
          <w:lang w:val="es-AR" w:eastAsia="it-IT"/>
        </w:rPr>
        <w:lastRenderedPageBreak/>
        <w:t>Las oficinas internacionales de las universidades italianas participantes brindarán toda la información necesaria y útil para la entera permanencia en Italia.</w:t>
      </w:r>
    </w:p>
    <w:p w14:paraId="7C918ECE"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77206826"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b/>
          <w:bCs/>
          <w:color w:val="000000"/>
          <w:u w:color="000000"/>
          <w:bdr w:val="nil"/>
          <w:lang w:val="es-AR" w:eastAsia="it-IT"/>
        </w:rPr>
      </w:pPr>
      <w:r w:rsidRPr="00F96CAE">
        <w:rPr>
          <w:rFonts w:ascii="Calibri" w:eastAsia="Cambria" w:hAnsi="Calibri" w:cs="Calibri"/>
          <w:b/>
          <w:bCs/>
          <w:color w:val="000000"/>
          <w:u w:color="000000"/>
          <w:bdr w:val="nil"/>
          <w:lang w:val="es-AR" w:eastAsia="it-IT"/>
        </w:rPr>
        <w:t>BECAS CUIA</w:t>
      </w:r>
    </w:p>
    <w:p w14:paraId="314868A0" w14:textId="77777777" w:rsidR="00F96CAE" w:rsidRPr="00F96CAE" w:rsidRDefault="00F96CAE" w:rsidP="00F96CAE">
      <w:pPr>
        <w:pBdr>
          <w:top w:val="nil"/>
          <w:left w:val="nil"/>
          <w:bottom w:val="nil"/>
          <w:right w:val="nil"/>
          <w:between w:val="nil"/>
          <w:bar w:val="nil"/>
        </w:pBdr>
        <w:suppressAutoHyphens w:val="0"/>
        <w:jc w:val="both"/>
        <w:rPr>
          <w:rFonts w:ascii="Calibri" w:eastAsia="Cambria" w:hAnsi="Calibri" w:cs="Calibri"/>
          <w:color w:val="000000"/>
          <w:u w:color="000000"/>
          <w:bdr w:val="nil"/>
          <w:lang w:val="es-AR" w:eastAsia="it-IT"/>
        </w:rPr>
      </w:pPr>
    </w:p>
    <w:p w14:paraId="41E28E7A" w14:textId="77777777" w:rsidR="00F96CAE" w:rsidRPr="00F96CAE" w:rsidRDefault="00F96CAE" w:rsidP="00F96CAE">
      <w:pPr>
        <w:pBdr>
          <w:top w:val="nil"/>
          <w:left w:val="nil"/>
          <w:bottom w:val="nil"/>
          <w:right w:val="nil"/>
          <w:between w:val="nil"/>
          <w:bar w:val="nil"/>
        </w:pBdr>
        <w:suppressAutoHyphens w:val="0"/>
        <w:jc w:val="both"/>
        <w:rPr>
          <w:rFonts w:ascii="Calibri" w:eastAsia="Calibri" w:hAnsi="Calibri" w:cs="Calibri"/>
          <w:kern w:val="2"/>
          <w:lang w:val="es-AR" w:eastAsia="en-US"/>
          <w14:ligatures w14:val="standardContextual"/>
        </w:rPr>
      </w:pPr>
      <w:r w:rsidRPr="00F96CAE">
        <w:rPr>
          <w:rFonts w:ascii="Calibri" w:eastAsia="Cambria" w:hAnsi="Calibri" w:cs="Calibri"/>
          <w:color w:val="000000"/>
          <w:u w:color="000000"/>
          <w:bdr w:val="nil"/>
          <w:lang w:val="es-AR" w:eastAsia="it-IT"/>
        </w:rPr>
        <w:t>El CUIA ofrecerá un total de 12 becas de aproximadamente € 7.000 cada una, según una selección que tendrá en cuenta la disponibilidad de vacantes puestas a disposición, el ranking enviado por cada universidad y un criterio de distribución territorial entre las universidades argentinas que postulen candidatos.</w:t>
      </w:r>
    </w:p>
    <w:p w14:paraId="2B80BBAF" w14:textId="77777777" w:rsidR="00F96CAE" w:rsidRPr="00F96CAE" w:rsidRDefault="00F96CAE" w:rsidP="00F96CAE">
      <w:pPr>
        <w:suppressAutoHyphens w:val="0"/>
        <w:spacing w:after="160" w:line="259" w:lineRule="auto"/>
        <w:jc w:val="both"/>
        <w:rPr>
          <w:rFonts w:ascii="Calibri" w:eastAsia="Calibri" w:hAnsi="Calibri" w:cs="Calibri"/>
          <w:kern w:val="2"/>
          <w:lang w:val="es-AR" w:eastAsia="en-US"/>
          <w14:ligatures w14:val="standardContextual"/>
        </w:rPr>
      </w:pPr>
      <w:r w:rsidRPr="00F96CAE">
        <w:rPr>
          <w:rFonts w:ascii="Calibri" w:eastAsia="Calibri" w:hAnsi="Calibri" w:cs="Calibri"/>
          <w:kern w:val="2"/>
          <w:lang w:val="es-AR" w:eastAsia="en-US"/>
          <w14:ligatures w14:val="standardContextual"/>
        </w:rPr>
        <w:t>No es necesario realizar postulación en forma separada para acceder a estas becas.</w:t>
      </w:r>
    </w:p>
    <w:p w14:paraId="04ACE87E" w14:textId="4E403571" w:rsidR="00F96CAE" w:rsidRDefault="00F96CAE" w:rsidP="00F96CAE">
      <w:pPr>
        <w:suppressAutoHyphens w:val="0"/>
        <w:spacing w:after="160" w:line="259" w:lineRule="auto"/>
        <w:jc w:val="both"/>
        <w:rPr>
          <w:rFonts w:ascii="Calibri" w:eastAsia="Calibri" w:hAnsi="Calibri" w:cs="Calibri"/>
          <w:kern w:val="2"/>
          <w:lang w:val="es-AR" w:eastAsia="en-US"/>
          <w14:ligatures w14:val="standardContextual"/>
        </w:rPr>
      </w:pPr>
      <w:r w:rsidRPr="00F96CAE">
        <w:rPr>
          <w:rFonts w:ascii="Calibri" w:eastAsia="Calibri" w:hAnsi="Calibri" w:cs="Calibri"/>
          <w:b/>
          <w:bCs/>
          <w:kern w:val="2"/>
          <w:lang w:val="es-AR" w:eastAsia="en-US"/>
          <w14:ligatures w14:val="standardContextual"/>
        </w:rPr>
        <w:t>NOTA:</w:t>
      </w:r>
      <w:r w:rsidRPr="00F96CAE">
        <w:rPr>
          <w:rFonts w:ascii="Calibri" w:eastAsia="Calibri" w:hAnsi="Calibri" w:cs="Calibri"/>
          <w:kern w:val="2"/>
          <w:lang w:val="es-AR" w:eastAsia="en-US"/>
          <w14:ligatures w14:val="standardContextual"/>
        </w:rPr>
        <w:t xml:space="preserve"> Las becas han sido puestas a disposición por parte del Ministerio de la Universidad y la Investigación de Italia para el presente programa CUIASMUS PRO del CUIA y serán asignadas para movilidad dentro del primer semestre del año académico 2023-2024</w:t>
      </w:r>
    </w:p>
    <w:p w14:paraId="104F0EB0" w14:textId="43F33939" w:rsidR="00FC7876" w:rsidRDefault="00FC7876" w:rsidP="00F96CAE">
      <w:pPr>
        <w:suppressAutoHyphens w:val="0"/>
        <w:spacing w:after="160" w:line="259" w:lineRule="auto"/>
        <w:jc w:val="both"/>
        <w:rPr>
          <w:rFonts w:ascii="Calibri" w:eastAsia="Calibri" w:hAnsi="Calibri" w:cs="Calibri"/>
          <w:kern w:val="2"/>
          <w:lang w:val="es-AR" w:eastAsia="en-US"/>
          <w14:ligatures w14:val="standardContextual"/>
        </w:rPr>
      </w:pPr>
    </w:p>
    <w:p w14:paraId="3725824D" w14:textId="13965B8F" w:rsidR="00FC7876" w:rsidRPr="00FC7876" w:rsidRDefault="00FC7876" w:rsidP="00FC7876">
      <w:pPr>
        <w:suppressAutoHyphens w:val="0"/>
        <w:spacing w:after="160" w:line="259" w:lineRule="auto"/>
        <w:jc w:val="both"/>
        <w:rPr>
          <w:rFonts w:ascii="Calibri" w:eastAsia="Calibri" w:hAnsi="Calibri" w:cs="Calibri"/>
          <w:kern w:val="2"/>
          <w:lang w:val="es-AR" w:eastAsia="en-US"/>
          <w14:ligatures w14:val="standardContextual"/>
        </w:rPr>
      </w:pPr>
      <w:r w:rsidRPr="00FC7876">
        <w:rPr>
          <w:rFonts w:ascii="Calibri" w:eastAsia="Calibri" w:hAnsi="Calibri" w:cs="Calibri"/>
          <w:b/>
          <w:bCs/>
          <w:kern w:val="2"/>
          <w:lang w:val="es-AR" w:eastAsia="en-US"/>
          <w14:ligatures w14:val="standardContextual"/>
        </w:rPr>
        <w:t>PLAZOS y VENCIMIENTOS</w:t>
      </w:r>
    </w:p>
    <w:p w14:paraId="34773B29" w14:textId="2CC953E2" w:rsidR="00FC7876" w:rsidRDefault="00FC7876" w:rsidP="00FC7876">
      <w:pPr>
        <w:suppressAutoHyphens w:val="0"/>
        <w:spacing w:after="160" w:line="259" w:lineRule="auto"/>
        <w:jc w:val="both"/>
        <w:rPr>
          <w:rFonts w:ascii="Calibri" w:eastAsia="Calibri" w:hAnsi="Calibri" w:cs="Calibri"/>
          <w:kern w:val="2"/>
          <w:lang w:val="es-AR" w:eastAsia="en-US"/>
          <w14:ligatures w14:val="standardContextual"/>
        </w:rPr>
      </w:pPr>
      <w:r w:rsidRPr="00FC7876">
        <w:rPr>
          <w:rFonts w:ascii="Calibri" w:eastAsia="Calibri" w:hAnsi="Calibri" w:cs="Calibri"/>
          <w:kern w:val="2"/>
          <w:lang w:val="es-AR" w:eastAsia="en-US"/>
          <w14:ligatures w14:val="standardContextual"/>
        </w:rPr>
        <w:t>Las U</w:t>
      </w:r>
      <w:r>
        <w:rPr>
          <w:rFonts w:ascii="Calibri" w:eastAsia="Calibri" w:hAnsi="Calibri" w:cs="Calibri"/>
          <w:kern w:val="2"/>
          <w:lang w:val="es-AR" w:eastAsia="en-US"/>
          <w14:ligatures w14:val="standardContextual"/>
        </w:rPr>
        <w:t xml:space="preserve">niversidades argentinas podrán enviar al CUIA las listas con las candidaturas de estudiantes </w:t>
      </w:r>
      <w:r w:rsidRPr="00FC7876">
        <w:rPr>
          <w:rFonts w:ascii="Calibri" w:eastAsia="Calibri" w:hAnsi="Calibri" w:cs="Calibri"/>
          <w:b/>
          <w:bCs/>
          <w:kern w:val="2"/>
          <w:lang w:val="es-AR" w:eastAsia="en-US"/>
          <w14:ligatures w14:val="standardContextual"/>
        </w:rPr>
        <w:t>hasta el 26 de abril de 2023</w:t>
      </w:r>
      <w:r>
        <w:rPr>
          <w:rFonts w:ascii="Calibri" w:eastAsia="Calibri" w:hAnsi="Calibri" w:cs="Calibri"/>
          <w:kern w:val="2"/>
          <w:lang w:val="es-AR" w:eastAsia="en-US"/>
          <w14:ligatures w14:val="standardContextual"/>
        </w:rPr>
        <w:t xml:space="preserve"> a las 23:59 hs.</w:t>
      </w:r>
      <w:r w:rsidRPr="00FC7876">
        <w:rPr>
          <w:rFonts w:ascii="Calibri" w:eastAsia="Calibri" w:hAnsi="Calibri" w:cs="Calibri"/>
          <w:kern w:val="2"/>
          <w:lang w:val="es-AR" w:eastAsia="en-US"/>
          <w14:ligatures w14:val="standardContextual"/>
        </w:rPr>
        <w:t xml:space="preserve"> </w:t>
      </w:r>
      <w:r>
        <w:rPr>
          <w:rFonts w:ascii="Calibri" w:eastAsia="Calibri" w:hAnsi="Calibri" w:cs="Calibri"/>
          <w:kern w:val="2"/>
          <w:lang w:val="es-AR" w:eastAsia="en-US"/>
          <w14:ligatures w14:val="standardContextual"/>
        </w:rPr>
        <w:t>(enviar por mail a cuiargentina@cuia.net).</w:t>
      </w:r>
    </w:p>
    <w:p w14:paraId="0B078C47" w14:textId="33F7385F" w:rsidR="00FC7876" w:rsidRPr="00FC7876" w:rsidRDefault="00FC7876" w:rsidP="00FC7876">
      <w:pPr>
        <w:suppressAutoHyphens w:val="0"/>
        <w:spacing w:after="160" w:line="259" w:lineRule="auto"/>
        <w:jc w:val="both"/>
        <w:rPr>
          <w:rFonts w:ascii="Calibri" w:eastAsia="Calibri" w:hAnsi="Calibri" w:cs="Calibri"/>
          <w:b/>
          <w:bCs/>
          <w:kern w:val="2"/>
          <w:lang w:val="es-AR" w:eastAsia="en-US"/>
          <w14:ligatures w14:val="standardContextual"/>
        </w:rPr>
      </w:pPr>
      <w:r>
        <w:rPr>
          <w:rFonts w:ascii="Calibri" w:eastAsia="Calibri" w:hAnsi="Calibri" w:cs="Calibri"/>
          <w:kern w:val="2"/>
          <w:lang w:val="es-AR" w:eastAsia="en-US"/>
          <w14:ligatures w14:val="standardContextual"/>
        </w:rPr>
        <w:t xml:space="preserve">El CUIA decidirá sobre las candidaturas durante la </w:t>
      </w:r>
      <w:proofErr w:type="gramStart"/>
      <w:r>
        <w:rPr>
          <w:rFonts w:ascii="Calibri" w:eastAsia="Calibri" w:hAnsi="Calibri" w:cs="Calibri"/>
          <w:kern w:val="2"/>
          <w:lang w:val="es-AR" w:eastAsia="en-US"/>
          <w14:ligatures w14:val="standardContextual"/>
        </w:rPr>
        <w:t>primer semana</w:t>
      </w:r>
      <w:proofErr w:type="gramEnd"/>
      <w:r>
        <w:rPr>
          <w:rFonts w:ascii="Calibri" w:eastAsia="Calibri" w:hAnsi="Calibri" w:cs="Calibri"/>
          <w:kern w:val="2"/>
          <w:lang w:val="es-AR" w:eastAsia="en-US"/>
          <w14:ligatures w14:val="standardContextual"/>
        </w:rPr>
        <w:t xml:space="preserve"> del mes de mayo 2023, en concomitancia con el desarrollo de las Jornadas del CUIA en Argentina.</w:t>
      </w:r>
    </w:p>
    <w:p w14:paraId="4C45F2FE" w14:textId="268E596B" w:rsidR="00FC7876" w:rsidRPr="00FC7876" w:rsidRDefault="00FC7876" w:rsidP="00FC7876">
      <w:pPr>
        <w:suppressAutoHyphens w:val="0"/>
        <w:spacing w:after="160" w:line="259" w:lineRule="auto"/>
        <w:jc w:val="both"/>
        <w:rPr>
          <w:rFonts w:ascii="Calibri" w:eastAsia="Calibri" w:hAnsi="Calibri" w:cs="Calibri"/>
          <w:b/>
          <w:bCs/>
          <w:kern w:val="2"/>
          <w:lang w:val="es-AR" w:eastAsia="en-US"/>
          <w14:ligatures w14:val="standardContextual"/>
        </w:rPr>
      </w:pPr>
      <w:r w:rsidRPr="00FC7876">
        <w:rPr>
          <w:rFonts w:ascii="Calibri" w:eastAsia="Calibri" w:hAnsi="Calibri" w:cs="Calibri"/>
          <w:kern w:val="2"/>
          <w:lang w:val="es-AR" w:eastAsia="en-US"/>
          <w14:ligatures w14:val="standardContextual"/>
        </w:rPr>
        <w:t xml:space="preserve">La movilidad de los estudiantes tendrá lugar durante </w:t>
      </w:r>
      <w:proofErr w:type="spellStart"/>
      <w:r w:rsidRPr="00FC7876">
        <w:rPr>
          <w:rFonts w:ascii="Calibri" w:eastAsia="Calibri" w:hAnsi="Calibri" w:cs="Calibri"/>
          <w:kern w:val="2"/>
          <w:lang w:val="es-AR" w:eastAsia="en-US"/>
          <w14:ligatures w14:val="standardContextual"/>
        </w:rPr>
        <w:t>en</w:t>
      </w:r>
      <w:proofErr w:type="spellEnd"/>
      <w:r w:rsidRPr="00FC7876">
        <w:rPr>
          <w:rFonts w:ascii="Calibri" w:eastAsia="Calibri" w:hAnsi="Calibri" w:cs="Calibri"/>
          <w:kern w:val="2"/>
          <w:lang w:val="es-AR" w:eastAsia="en-US"/>
          <w14:ligatures w14:val="standardContextual"/>
        </w:rPr>
        <w:t xml:space="preserve"> </w:t>
      </w:r>
      <w:r>
        <w:rPr>
          <w:rFonts w:ascii="Calibri" w:eastAsia="Calibri" w:hAnsi="Calibri" w:cs="Calibri"/>
          <w:kern w:val="2"/>
          <w:lang w:val="es-AR" w:eastAsia="en-US"/>
          <w14:ligatures w14:val="standardContextual"/>
        </w:rPr>
        <w:t xml:space="preserve">primer semestre del año académico italiano: </w:t>
      </w:r>
      <w:proofErr w:type="gramStart"/>
      <w:r w:rsidRPr="00FC7876">
        <w:rPr>
          <w:rFonts w:ascii="Calibri" w:eastAsia="Calibri" w:hAnsi="Calibri" w:cs="Calibri"/>
          <w:b/>
          <w:bCs/>
          <w:kern w:val="2"/>
          <w:lang w:val="es-AR" w:eastAsia="en-US"/>
          <w14:ligatures w14:val="standardContextual"/>
        </w:rPr>
        <w:t>Septiembre</w:t>
      </w:r>
      <w:proofErr w:type="gramEnd"/>
      <w:r w:rsidRPr="00FC7876">
        <w:rPr>
          <w:rFonts w:ascii="Calibri" w:eastAsia="Calibri" w:hAnsi="Calibri" w:cs="Calibri"/>
          <w:b/>
          <w:bCs/>
          <w:kern w:val="2"/>
          <w:lang w:val="es-AR" w:eastAsia="en-US"/>
          <w14:ligatures w14:val="standardContextual"/>
        </w:rPr>
        <w:t xml:space="preserve"> 2023-Febrero 2024 </w:t>
      </w:r>
    </w:p>
    <w:p w14:paraId="3287DA3E" w14:textId="77777777" w:rsidR="00FC7876" w:rsidRPr="00FC7876" w:rsidRDefault="00FC7876" w:rsidP="00FC7876">
      <w:pPr>
        <w:suppressAutoHyphens w:val="0"/>
        <w:spacing w:after="160" w:line="259" w:lineRule="auto"/>
        <w:jc w:val="both"/>
        <w:rPr>
          <w:rFonts w:ascii="Calibri" w:eastAsia="Calibri" w:hAnsi="Calibri" w:cs="Calibri"/>
          <w:b/>
          <w:bCs/>
          <w:kern w:val="2"/>
          <w:lang w:val="es-AR" w:eastAsia="en-US"/>
          <w14:ligatures w14:val="standardContextual"/>
        </w:rPr>
      </w:pPr>
    </w:p>
    <w:p w14:paraId="64E71DE4" w14:textId="77777777" w:rsidR="00FC7876" w:rsidRPr="00FC7876" w:rsidRDefault="00FC7876" w:rsidP="00F96CAE">
      <w:pPr>
        <w:suppressAutoHyphens w:val="0"/>
        <w:spacing w:after="160" w:line="259" w:lineRule="auto"/>
        <w:jc w:val="both"/>
        <w:rPr>
          <w:rFonts w:ascii="Calibri" w:eastAsia="Calibri" w:hAnsi="Calibri" w:cs="Calibri"/>
          <w:kern w:val="2"/>
          <w:lang w:val="es-AR" w:eastAsia="en-US"/>
          <w14:ligatures w14:val="standardContextual"/>
        </w:rPr>
      </w:pPr>
    </w:p>
    <w:p w14:paraId="785FDAEC" w14:textId="77777777" w:rsidR="00F96CAE" w:rsidRPr="00FC7876" w:rsidRDefault="00F96CAE" w:rsidP="00F96CAE">
      <w:pPr>
        <w:suppressAutoHyphens w:val="0"/>
        <w:spacing w:after="160" w:line="259" w:lineRule="auto"/>
        <w:rPr>
          <w:rFonts w:ascii="Calibri" w:eastAsia="Calibri" w:hAnsi="Calibri" w:cs="Calibri"/>
          <w:kern w:val="2"/>
          <w:lang w:val="es-AR" w:eastAsia="en-US"/>
          <w14:ligatures w14:val="standardContextual"/>
        </w:rPr>
      </w:pPr>
      <w:r w:rsidRPr="00FC7876">
        <w:rPr>
          <w:rFonts w:ascii="Calibri" w:eastAsia="Calibri" w:hAnsi="Calibri" w:cs="Calibri"/>
          <w:kern w:val="2"/>
          <w:lang w:val="es-AR" w:eastAsia="en-US"/>
          <w14:ligatures w14:val="standardContextual"/>
        </w:rPr>
        <w:t xml:space="preserve"> </w:t>
      </w:r>
    </w:p>
    <w:p w14:paraId="105E95EF" w14:textId="77777777" w:rsidR="00F96CAE" w:rsidRPr="00FC7876" w:rsidRDefault="00F96CAE" w:rsidP="00F96CAE">
      <w:pPr>
        <w:suppressAutoHyphens w:val="0"/>
        <w:spacing w:after="160" w:line="259" w:lineRule="auto"/>
        <w:rPr>
          <w:rFonts w:ascii="Calibri" w:eastAsia="Calibri" w:hAnsi="Calibri" w:cs="Calibri"/>
          <w:kern w:val="2"/>
          <w:lang w:val="es-AR" w:eastAsia="en-US"/>
          <w14:ligatures w14:val="standardContextual"/>
        </w:rPr>
      </w:pPr>
    </w:p>
    <w:p w14:paraId="17AAB197" w14:textId="77777777" w:rsidR="00F96CAE" w:rsidRPr="00FC7876" w:rsidRDefault="00F96CAE" w:rsidP="00F96CAE">
      <w:pPr>
        <w:suppressAutoHyphens w:val="0"/>
        <w:spacing w:after="160" w:line="259" w:lineRule="auto"/>
        <w:rPr>
          <w:rFonts w:ascii="Calibri" w:eastAsia="Calibri" w:hAnsi="Calibri" w:cs="Calibri"/>
          <w:kern w:val="2"/>
          <w:lang w:val="es-AR" w:eastAsia="en-US"/>
          <w14:ligatures w14:val="standardContextual"/>
        </w:rPr>
      </w:pPr>
    </w:p>
    <w:p w14:paraId="0A6BB770" w14:textId="77777777" w:rsidR="00F96CAE" w:rsidRPr="00FC7876" w:rsidRDefault="00F96CAE" w:rsidP="00F96CAE">
      <w:pPr>
        <w:suppressAutoHyphens w:val="0"/>
        <w:spacing w:after="160" w:line="259" w:lineRule="auto"/>
        <w:rPr>
          <w:rFonts w:ascii="Calibri" w:eastAsia="Calibri" w:hAnsi="Calibri" w:cs="Calibri"/>
          <w:kern w:val="2"/>
          <w:lang w:val="es-AR" w:eastAsia="en-US"/>
          <w14:ligatures w14:val="standardContextual"/>
        </w:rPr>
      </w:pPr>
    </w:p>
    <w:p w14:paraId="61690566" w14:textId="77777777" w:rsidR="00F96CAE" w:rsidRPr="00FC7876" w:rsidRDefault="00F96CAE" w:rsidP="00F96CAE">
      <w:pPr>
        <w:suppressAutoHyphens w:val="0"/>
        <w:spacing w:after="160" w:line="259" w:lineRule="auto"/>
        <w:rPr>
          <w:rFonts w:ascii="Calibri" w:eastAsia="Calibri" w:hAnsi="Calibri" w:cs="Calibri"/>
          <w:kern w:val="2"/>
          <w:lang w:val="es-AR" w:eastAsia="en-US"/>
          <w14:ligatures w14:val="standardContextual"/>
        </w:rPr>
      </w:pPr>
    </w:p>
    <w:p w14:paraId="54E87723" w14:textId="77777777" w:rsidR="00F96CAE" w:rsidRPr="00FC7876" w:rsidRDefault="00F96CAE">
      <w:pPr>
        <w:rPr>
          <w:lang w:val="es-AR"/>
        </w:rPr>
      </w:pPr>
    </w:p>
    <w:sectPr w:rsidR="00F96CAE" w:rsidRPr="00FC7876" w:rsidSect="0083542C">
      <w:headerReference w:type="default" r:id="rId7"/>
      <w:footnotePr>
        <w:pos w:val="beneathText"/>
      </w:footnotePr>
      <w:pgSz w:w="11905" w:h="16837"/>
      <w:pgMar w:top="53" w:right="1699" w:bottom="568" w:left="1701" w:header="426" w:footer="5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EB93F" w14:textId="77777777" w:rsidR="00B67229" w:rsidRDefault="00B67229">
      <w:r>
        <w:separator/>
      </w:r>
    </w:p>
  </w:endnote>
  <w:endnote w:type="continuationSeparator" w:id="0">
    <w:p w14:paraId="5EF5684D" w14:textId="77777777" w:rsidR="00B67229" w:rsidRDefault="00B6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D2D8F" w14:textId="77777777" w:rsidR="00B67229" w:rsidRDefault="00B67229">
      <w:r>
        <w:separator/>
      </w:r>
    </w:p>
  </w:footnote>
  <w:footnote w:type="continuationSeparator" w:id="0">
    <w:p w14:paraId="166E0549" w14:textId="77777777" w:rsidR="00B67229" w:rsidRDefault="00B672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227E" w14:textId="77777777" w:rsidR="00B12405" w:rsidRDefault="00B67229" w:rsidP="00B12405">
    <w:pPr>
      <w:pStyle w:val="msobodytext5"/>
      <w:widowControl w:val="0"/>
      <w:spacing w:line="240" w:lineRule="auto"/>
      <w:jc w:val="left"/>
      <w:rPr>
        <w:rFonts w:ascii="Palatino Linotype" w:hAnsi="Palatino Linotype"/>
        <w:color w:val="1F497D"/>
        <w:sz w:val="20"/>
        <w:szCs w:val="20"/>
      </w:rPr>
    </w:pPr>
  </w:p>
  <w:p w14:paraId="7304220C" w14:textId="77777777" w:rsidR="00FF2CDC" w:rsidRPr="00164861" w:rsidRDefault="004D0EFB" w:rsidP="0080484E">
    <w:pPr>
      <w:pStyle w:val="msobodytext5"/>
      <w:widowControl w:val="0"/>
      <w:spacing w:line="240" w:lineRule="auto"/>
      <w:rPr>
        <w:rFonts w:ascii="Palatino Linotype" w:hAnsi="Palatino Linotype"/>
        <w:color w:val="1F497D"/>
        <w:sz w:val="20"/>
        <w:szCs w:val="20"/>
      </w:rPr>
    </w:pPr>
    <w:r>
      <w:rPr>
        <w:rFonts w:ascii="Palatino Linotype" w:hAnsi="Palatino Linotype"/>
        <w:noProof/>
        <w:color w:val="1F497D"/>
        <w:sz w:val="20"/>
        <w:szCs w:val="20"/>
        <w:lang w:val="es-ES" w:eastAsia="es-ES"/>
      </w:rPr>
      <w:drawing>
        <wp:inline distT="0" distB="0" distL="0" distR="0" wp14:anchorId="31C7D198" wp14:editId="59C07209">
          <wp:extent cx="899795" cy="797560"/>
          <wp:effectExtent l="0" t="0" r="0" b="2540"/>
          <wp:docPr id="1" name="Immagine 1" descr="CUIA alta 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IA alta 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797560"/>
                  </a:xfrm>
                  <a:prstGeom prst="rect">
                    <a:avLst/>
                  </a:prstGeom>
                  <a:noFill/>
                  <a:ln>
                    <a:noFill/>
                  </a:ln>
                </pic:spPr>
              </pic:pic>
            </a:graphicData>
          </a:graphic>
        </wp:inline>
      </w:drawing>
    </w:r>
  </w:p>
  <w:p w14:paraId="009B243E" w14:textId="77777777" w:rsidR="00FF2CDC" w:rsidRDefault="00B672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2764"/>
    <w:multiLevelType w:val="hybridMultilevel"/>
    <w:tmpl w:val="D2AC8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8D0E43"/>
    <w:multiLevelType w:val="hybridMultilevel"/>
    <w:tmpl w:val="32A2E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FB"/>
    <w:rsid w:val="000C69D4"/>
    <w:rsid w:val="000E3572"/>
    <w:rsid w:val="00104062"/>
    <w:rsid w:val="00296F1E"/>
    <w:rsid w:val="003D0DCD"/>
    <w:rsid w:val="003E5A65"/>
    <w:rsid w:val="004D0EFB"/>
    <w:rsid w:val="00576F52"/>
    <w:rsid w:val="006A3D1C"/>
    <w:rsid w:val="007C2DA9"/>
    <w:rsid w:val="007D6091"/>
    <w:rsid w:val="00803471"/>
    <w:rsid w:val="008A6735"/>
    <w:rsid w:val="009D73CF"/>
    <w:rsid w:val="00B67229"/>
    <w:rsid w:val="00B91BE3"/>
    <w:rsid w:val="00BB303A"/>
    <w:rsid w:val="00C07178"/>
    <w:rsid w:val="00DA1928"/>
    <w:rsid w:val="00E25C9A"/>
    <w:rsid w:val="00F27628"/>
    <w:rsid w:val="00F96CAE"/>
    <w:rsid w:val="00FC7876"/>
    <w:rsid w:val="00FD3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768C"/>
  <w15:docId w15:val="{CDBACF3C-858E-4477-B569-5CB60009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EFB"/>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D0EFB"/>
    <w:rPr>
      <w:b/>
      <w:bCs/>
    </w:rPr>
  </w:style>
  <w:style w:type="paragraph" w:styleId="Encabezado">
    <w:name w:val="header"/>
    <w:basedOn w:val="Normal"/>
    <w:link w:val="EncabezadoCar"/>
    <w:uiPriority w:val="99"/>
    <w:rsid w:val="004D0EFB"/>
    <w:pPr>
      <w:tabs>
        <w:tab w:val="center" w:pos="4819"/>
        <w:tab w:val="right" w:pos="9638"/>
      </w:tabs>
    </w:pPr>
  </w:style>
  <w:style w:type="character" w:customStyle="1" w:styleId="EncabezadoCar">
    <w:name w:val="Encabezado Car"/>
    <w:basedOn w:val="Fuentedeprrafopredeter"/>
    <w:link w:val="Encabezado"/>
    <w:uiPriority w:val="99"/>
    <w:rsid w:val="004D0EFB"/>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rsid w:val="004D0EFB"/>
    <w:pPr>
      <w:tabs>
        <w:tab w:val="center" w:pos="4819"/>
        <w:tab w:val="right" w:pos="9638"/>
      </w:tabs>
    </w:pPr>
  </w:style>
  <w:style w:type="character" w:customStyle="1" w:styleId="PiedepginaCar">
    <w:name w:val="Pie de página Car"/>
    <w:basedOn w:val="Fuentedeprrafopredeter"/>
    <w:link w:val="Piedepgina"/>
    <w:uiPriority w:val="99"/>
    <w:rsid w:val="004D0EFB"/>
    <w:rPr>
      <w:rFonts w:ascii="Times New Roman" w:eastAsia="Times New Roman" w:hAnsi="Times New Roman" w:cs="Times New Roman"/>
      <w:sz w:val="24"/>
      <w:szCs w:val="24"/>
      <w:lang w:eastAsia="ar-SA"/>
    </w:rPr>
  </w:style>
  <w:style w:type="paragraph" w:customStyle="1" w:styleId="msobodytext5">
    <w:name w:val="msobodytext5"/>
    <w:rsid w:val="004D0EFB"/>
    <w:pPr>
      <w:spacing w:after="0" w:line="420" w:lineRule="auto"/>
      <w:jc w:val="center"/>
    </w:pPr>
    <w:rPr>
      <w:rFonts w:ascii="Gill Sans MT" w:eastAsia="Times New Roman" w:hAnsi="Gill Sans MT" w:cs="Times New Roman"/>
      <w:i/>
      <w:iCs/>
      <w:color w:val="336666"/>
      <w:kern w:val="28"/>
      <w:sz w:val="18"/>
      <w:lang w:eastAsia="it-IT"/>
    </w:rPr>
  </w:style>
  <w:style w:type="paragraph" w:styleId="Textodeglobo">
    <w:name w:val="Balloon Text"/>
    <w:basedOn w:val="Normal"/>
    <w:link w:val="TextodegloboCar"/>
    <w:uiPriority w:val="99"/>
    <w:semiHidden/>
    <w:unhideWhenUsed/>
    <w:rsid w:val="004D0EFB"/>
    <w:rPr>
      <w:rFonts w:ascii="Tahoma" w:hAnsi="Tahoma" w:cs="Tahoma"/>
      <w:sz w:val="16"/>
      <w:szCs w:val="16"/>
    </w:rPr>
  </w:style>
  <w:style w:type="character" w:customStyle="1" w:styleId="TextodegloboCar">
    <w:name w:val="Texto de globo Car"/>
    <w:basedOn w:val="Fuentedeprrafopredeter"/>
    <w:link w:val="Textodeglobo"/>
    <w:uiPriority w:val="99"/>
    <w:semiHidden/>
    <w:rsid w:val="004D0EFB"/>
    <w:rPr>
      <w:rFonts w:ascii="Tahoma" w:eastAsia="Times New Roman" w:hAnsi="Tahoma" w:cs="Tahoma"/>
      <w:sz w:val="16"/>
      <w:szCs w:val="16"/>
      <w:lang w:eastAsia="ar-SA"/>
    </w:rPr>
  </w:style>
  <w:style w:type="character" w:styleId="Hipervnculo">
    <w:name w:val="Hyperlink"/>
    <w:basedOn w:val="Fuentedeprrafopredeter"/>
    <w:uiPriority w:val="99"/>
    <w:unhideWhenUsed/>
    <w:rsid w:val="00FD3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5455</Characters>
  <Application>Microsoft Office Word</Application>
  <DocSecurity>0</DocSecurity>
  <Lines>45</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Juan Luis Mérega</cp:lastModifiedBy>
  <cp:revision>2</cp:revision>
  <dcterms:created xsi:type="dcterms:W3CDTF">2023-03-30T22:12:00Z</dcterms:created>
  <dcterms:modified xsi:type="dcterms:W3CDTF">2023-03-30T22:12:00Z</dcterms:modified>
</cp:coreProperties>
</file>