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8FE4" w14:textId="77777777" w:rsidR="008538B8" w:rsidRPr="00587D41" w:rsidRDefault="008538B8" w:rsidP="008538B8">
      <w:pPr>
        <w:pStyle w:val="Ttulo"/>
        <w:spacing w:before="240"/>
        <w:rPr>
          <w:rFonts w:ascii="Barlow" w:eastAsia="Barlow SemiBold" w:hAnsi="Barlow" w:cstheme="majorHAnsi"/>
          <w:color w:val="1C1C1C"/>
          <w:sz w:val="32"/>
          <w:szCs w:val="32"/>
        </w:rPr>
      </w:pPr>
      <w:r w:rsidRPr="00587D41">
        <w:rPr>
          <w:rFonts w:ascii="Barlow" w:eastAsia="Barlow SemiBold" w:hAnsi="Barlow" w:cstheme="majorHAnsi"/>
          <w:color w:val="1C1C1C"/>
          <w:sz w:val="32"/>
          <w:szCs w:val="32"/>
        </w:rPr>
        <w:t xml:space="preserve">Diplomatura en Diseño para la Producción de Videojuegos </w:t>
      </w:r>
    </w:p>
    <w:p w14:paraId="5EAAECBA" w14:textId="77777777" w:rsidR="00587D41" w:rsidRPr="00587D41" w:rsidRDefault="00587D41" w:rsidP="00587D41">
      <w:pPr>
        <w:spacing w:after="0" w:line="240" w:lineRule="auto"/>
        <w:rPr>
          <w:rFonts w:ascii="Barlow" w:hAnsi="Barlow"/>
          <w:sz w:val="20"/>
          <w:szCs w:val="20"/>
          <w:lang w:val="es-AR"/>
        </w:rPr>
      </w:pPr>
      <w:r w:rsidRPr="00587D41">
        <w:rPr>
          <w:rFonts w:ascii="Barlow" w:hAnsi="Barlow"/>
          <w:sz w:val="20"/>
          <w:szCs w:val="20"/>
          <w:lang w:val="es-AR"/>
        </w:rPr>
        <w:t>Resolución 055-2023-CD-FAUD – 27 de junio de 2023</w:t>
      </w:r>
    </w:p>
    <w:p w14:paraId="5E487FAC" w14:textId="77777777" w:rsidR="00587D41" w:rsidRPr="00587D41" w:rsidRDefault="00587D41" w:rsidP="00587D41">
      <w:pPr>
        <w:spacing w:after="0" w:line="240" w:lineRule="auto"/>
        <w:rPr>
          <w:rFonts w:ascii="Barlow" w:hAnsi="Barlow"/>
          <w:sz w:val="20"/>
          <w:szCs w:val="20"/>
          <w:lang w:val="es-AR"/>
        </w:rPr>
      </w:pPr>
      <w:r w:rsidRPr="00587D41">
        <w:rPr>
          <w:rFonts w:ascii="Barlow" w:hAnsi="Barlow"/>
          <w:sz w:val="20"/>
          <w:szCs w:val="20"/>
          <w:lang w:val="es-AR"/>
        </w:rPr>
        <w:t>Resolución 111-2023-CD-FAUD – 21 de noviembre de 2023</w:t>
      </w:r>
    </w:p>
    <w:p w14:paraId="1E56DD1A" w14:textId="77777777" w:rsidR="008538B8" w:rsidRPr="00587D41" w:rsidRDefault="008538B8" w:rsidP="008538B8">
      <w:pPr>
        <w:pStyle w:val="Ttulo"/>
        <w:spacing w:before="240"/>
        <w:rPr>
          <w:rFonts w:ascii="Barlow" w:eastAsia="Barlow Medium" w:hAnsi="Barlow" w:cstheme="majorHAnsi"/>
          <w:sz w:val="22"/>
          <w:szCs w:val="22"/>
        </w:rPr>
      </w:pPr>
      <w:bookmarkStart w:id="0" w:name="_6wenjjklba57" w:colFirst="0" w:colLast="0"/>
      <w:bookmarkEnd w:id="0"/>
      <w:r w:rsidRPr="00587D41">
        <w:rPr>
          <w:rFonts w:ascii="Barlow Medium" w:eastAsia="Barlow Medium" w:hAnsi="Barlow Medium" w:cstheme="majorHAnsi"/>
          <w:sz w:val="22"/>
          <w:szCs w:val="22"/>
        </w:rPr>
        <w:t>Coordinación general</w:t>
      </w:r>
      <w:r w:rsidRPr="00587D41">
        <w:rPr>
          <w:rFonts w:ascii="Barlow" w:eastAsia="Barlow Medium" w:hAnsi="Barlow" w:cstheme="majorHAnsi"/>
          <w:b/>
          <w:sz w:val="22"/>
          <w:szCs w:val="22"/>
        </w:rPr>
        <w:t>:</w:t>
      </w:r>
      <w:r w:rsidRPr="00587D41">
        <w:rPr>
          <w:rFonts w:ascii="Barlow" w:eastAsia="Barlow Medium" w:hAnsi="Barlow" w:cstheme="majorHAnsi"/>
          <w:sz w:val="22"/>
          <w:szCs w:val="22"/>
        </w:rPr>
        <w:t xml:space="preserve"> Departamento de Estudios de Posgrado y Secretaría de Extensión (FAUD-UNSJ)</w:t>
      </w:r>
    </w:p>
    <w:p w14:paraId="056CEC57" w14:textId="77777777" w:rsidR="008538B8" w:rsidRPr="00587D41" w:rsidRDefault="008538B8" w:rsidP="008538B8">
      <w:pPr>
        <w:pStyle w:val="Ttulo"/>
        <w:spacing w:before="240"/>
        <w:rPr>
          <w:rFonts w:ascii="Barlow" w:eastAsia="Barlow SemiBold" w:hAnsi="Barlow" w:cstheme="majorHAnsi"/>
          <w:sz w:val="22"/>
          <w:szCs w:val="22"/>
          <w:lang w:val="es-AR"/>
        </w:rPr>
      </w:pPr>
      <w:bookmarkStart w:id="1" w:name="_1fi74f37r0m" w:colFirst="0" w:colLast="0"/>
      <w:bookmarkEnd w:id="1"/>
      <w:r w:rsidRPr="00587D41">
        <w:rPr>
          <w:rFonts w:ascii="Barlow Medium" w:eastAsia="Barlow Medium" w:hAnsi="Barlow Medium" w:cstheme="majorHAnsi"/>
          <w:sz w:val="22"/>
          <w:szCs w:val="22"/>
        </w:rPr>
        <w:t>Coordinación Académica</w:t>
      </w:r>
      <w:r w:rsidRPr="00587D41">
        <w:rPr>
          <w:rFonts w:ascii="Barlow" w:eastAsia="Barlow Medium" w:hAnsi="Barlow" w:cstheme="majorHAnsi"/>
          <w:b/>
          <w:sz w:val="22"/>
          <w:szCs w:val="22"/>
        </w:rPr>
        <w:t>:</w:t>
      </w:r>
      <w:r w:rsidRPr="00587D41">
        <w:rPr>
          <w:rFonts w:ascii="Barlow" w:eastAsia="Barlow Medium" w:hAnsi="Barlow" w:cstheme="majorHAnsi"/>
          <w:sz w:val="22"/>
          <w:szCs w:val="22"/>
        </w:rPr>
        <w:t xml:space="preserve"> DG Julieta </w:t>
      </w:r>
      <w:proofErr w:type="spellStart"/>
      <w:r w:rsidRPr="00587D41">
        <w:rPr>
          <w:rFonts w:ascii="Barlow" w:eastAsia="Barlow Medium" w:hAnsi="Barlow" w:cstheme="majorHAnsi"/>
          <w:sz w:val="22"/>
          <w:szCs w:val="22"/>
        </w:rPr>
        <w:t>Ladstatter</w:t>
      </w:r>
      <w:proofErr w:type="spellEnd"/>
      <w:r w:rsidRPr="00587D41">
        <w:rPr>
          <w:rFonts w:ascii="Barlow" w:eastAsia="Barlow" w:hAnsi="Barlow" w:cstheme="majorHAnsi"/>
          <w:sz w:val="22"/>
          <w:szCs w:val="22"/>
        </w:rPr>
        <w:t xml:space="preserve"> (FAUD) </w:t>
      </w:r>
      <w:r w:rsidRPr="00587D41">
        <w:rPr>
          <w:rFonts w:ascii="Barlow" w:eastAsia="Barlow Medium" w:hAnsi="Barlow" w:cstheme="majorHAnsi"/>
          <w:sz w:val="22"/>
          <w:szCs w:val="22"/>
        </w:rPr>
        <w:t xml:space="preserve">- Alejandro Andrés Iparraguirre </w:t>
      </w:r>
      <w:r w:rsidRPr="00587D41">
        <w:rPr>
          <w:rFonts w:ascii="Barlow" w:eastAsia="Barlow" w:hAnsi="Barlow" w:cstheme="majorHAnsi"/>
          <w:sz w:val="22"/>
          <w:szCs w:val="22"/>
        </w:rPr>
        <w:t>(Dirección    de Industrias Culturales. Ministerio de Cultura de la Nación)</w:t>
      </w:r>
      <w:r w:rsidRPr="00587D41">
        <w:rPr>
          <w:rFonts w:ascii="Barlow" w:eastAsia="Barlow" w:hAnsi="Barlow" w:cstheme="majorHAnsi"/>
          <w:sz w:val="22"/>
          <w:szCs w:val="22"/>
        </w:rPr>
        <w:br/>
      </w:r>
    </w:p>
    <w:p w14:paraId="3EB37A6E" w14:textId="77777777" w:rsidR="008538B8" w:rsidRPr="00587D41" w:rsidRDefault="008538B8" w:rsidP="008538B8">
      <w:pPr>
        <w:pStyle w:val="Ttulo"/>
        <w:spacing w:before="240"/>
        <w:rPr>
          <w:rFonts w:ascii="Barlow Medium" w:eastAsia="Barlow SemiBold" w:hAnsi="Barlow Medium" w:cstheme="majorHAnsi"/>
          <w:sz w:val="22"/>
          <w:szCs w:val="22"/>
        </w:rPr>
      </w:pPr>
      <w:r w:rsidRPr="00587D41">
        <w:rPr>
          <w:rFonts w:ascii="Barlow Medium" w:eastAsia="Barlow SemiBold" w:hAnsi="Barlow Medium" w:cstheme="majorHAnsi"/>
          <w:sz w:val="22"/>
          <w:szCs w:val="22"/>
          <w:lang w:val="es-AR"/>
        </w:rPr>
        <w:t>DESTINATARIOS:</w:t>
      </w:r>
    </w:p>
    <w:p w14:paraId="066CA9FA" w14:textId="77777777" w:rsidR="008538B8" w:rsidRPr="00587D41" w:rsidRDefault="008538B8" w:rsidP="00587D41">
      <w:pPr>
        <w:spacing w:before="240" w:after="240" w:line="240" w:lineRule="auto"/>
        <w:rPr>
          <w:rFonts w:ascii="Barlow" w:eastAsia="Barlow" w:hAnsi="Barlow" w:cstheme="majorHAnsi"/>
          <w:lang w:val="es-AR"/>
        </w:rPr>
      </w:pPr>
      <w:r w:rsidRPr="00587D41">
        <w:rPr>
          <w:rFonts w:ascii="Barlow" w:eastAsia="Barlow" w:hAnsi="Barlow" w:cstheme="majorHAnsi"/>
          <w:lang w:val="es-AR"/>
        </w:rPr>
        <w:t>La diplomatura está diseñada para:</w:t>
      </w:r>
    </w:p>
    <w:p w14:paraId="11C19166" w14:textId="77777777" w:rsidR="008538B8" w:rsidRPr="00587D41" w:rsidRDefault="008538B8" w:rsidP="00587D41">
      <w:pPr>
        <w:spacing w:before="240" w:after="240" w:line="240" w:lineRule="auto"/>
        <w:rPr>
          <w:rFonts w:ascii="Barlow" w:eastAsia="Barlow Medium" w:hAnsi="Barlow" w:cstheme="majorHAnsi"/>
          <w:lang w:val="es-AR"/>
        </w:rPr>
      </w:pPr>
      <w:r w:rsidRPr="00587D41">
        <w:rPr>
          <w:rFonts w:ascii="Barlow" w:eastAsia="Barlow Medium" w:hAnsi="Barlow" w:cstheme="majorHAnsi"/>
          <w:lang w:val="es-AR"/>
        </w:rPr>
        <w:t>Posgrado</w:t>
      </w:r>
    </w:p>
    <w:p w14:paraId="49F3A4A9" w14:textId="77777777" w:rsidR="008538B8" w:rsidRPr="00587D41" w:rsidRDefault="008538B8" w:rsidP="00587D41">
      <w:pPr>
        <w:spacing w:before="240" w:after="240" w:line="240" w:lineRule="auto"/>
        <w:rPr>
          <w:rFonts w:ascii="Barlow" w:eastAsia="Barlow" w:hAnsi="Barlow" w:cstheme="majorHAnsi"/>
          <w:lang w:val="es-AR"/>
        </w:rPr>
      </w:pPr>
      <w:r w:rsidRPr="00587D41">
        <w:rPr>
          <w:rFonts w:ascii="Barlow" w:eastAsia="Barlow" w:hAnsi="Barlow" w:cstheme="majorHAnsi"/>
          <w:lang w:val="es-AR"/>
        </w:rPr>
        <w:t>a) Profesionales del Diseño, el Arte y carreras afines.</w:t>
      </w:r>
    </w:p>
    <w:p w14:paraId="2300C07D" w14:textId="77777777" w:rsidR="008538B8" w:rsidRPr="00587D41" w:rsidRDefault="008538B8" w:rsidP="00587D41">
      <w:pPr>
        <w:spacing w:before="240" w:after="240" w:line="240" w:lineRule="auto"/>
        <w:rPr>
          <w:rFonts w:ascii="Barlow" w:eastAsia="Barlow" w:hAnsi="Barlow" w:cstheme="majorHAnsi"/>
          <w:lang w:val="es-AR"/>
        </w:rPr>
      </w:pPr>
      <w:r w:rsidRPr="00587D41">
        <w:rPr>
          <w:rFonts w:ascii="Barlow" w:eastAsia="Barlow" w:hAnsi="Barlow" w:cstheme="majorHAnsi"/>
          <w:lang w:val="es-AR"/>
        </w:rPr>
        <w:t>b) Estudiantes avanzados Diseño, Arte, carreras afines (70% carrera aprobada)</w:t>
      </w:r>
    </w:p>
    <w:p w14:paraId="6EE52DC2" w14:textId="77777777" w:rsidR="008538B8" w:rsidRPr="00587D41" w:rsidRDefault="008538B8" w:rsidP="00587D41">
      <w:pPr>
        <w:spacing w:before="240" w:after="240" w:line="240" w:lineRule="auto"/>
        <w:rPr>
          <w:rFonts w:ascii="Barlow" w:eastAsia="Barlow Medium" w:hAnsi="Barlow" w:cstheme="majorHAnsi"/>
          <w:lang w:val="es-AR"/>
        </w:rPr>
      </w:pPr>
      <w:r w:rsidRPr="00587D41">
        <w:rPr>
          <w:rFonts w:ascii="Barlow" w:eastAsia="Barlow Medium" w:hAnsi="Barlow" w:cstheme="majorHAnsi"/>
          <w:lang w:val="es-AR"/>
        </w:rPr>
        <w:t>Extensión</w:t>
      </w:r>
    </w:p>
    <w:p w14:paraId="69196E13" w14:textId="77777777" w:rsidR="008538B8" w:rsidRPr="00587D41" w:rsidRDefault="008538B8" w:rsidP="00587D41">
      <w:pPr>
        <w:spacing w:before="240" w:after="240" w:line="240" w:lineRule="auto"/>
        <w:rPr>
          <w:rFonts w:ascii="Barlow" w:eastAsia="Barlow" w:hAnsi="Barlow" w:cstheme="majorHAnsi"/>
          <w:lang w:val="es-AR"/>
        </w:rPr>
      </w:pPr>
      <w:r w:rsidRPr="00587D41">
        <w:rPr>
          <w:rFonts w:ascii="Barlow" w:eastAsia="Barlow" w:hAnsi="Barlow" w:cstheme="majorHAnsi"/>
          <w:lang w:val="es-AR"/>
        </w:rPr>
        <w:t>c) Cualquier persona mayor de 18 años</w:t>
      </w:r>
      <w:r w:rsidR="00587D41" w:rsidRPr="00587D41">
        <w:rPr>
          <w:rFonts w:ascii="Barlow" w:eastAsia="Barlow" w:hAnsi="Barlow" w:cstheme="majorHAnsi"/>
          <w:lang w:val="es-AR"/>
        </w:rPr>
        <w:t xml:space="preserve"> con conocimientos previos</w:t>
      </w:r>
      <w:r w:rsidRPr="00587D41">
        <w:rPr>
          <w:rFonts w:ascii="Barlow" w:eastAsia="Barlow" w:hAnsi="Barlow" w:cstheme="majorHAnsi"/>
          <w:lang w:val="es-AR"/>
        </w:rPr>
        <w:t xml:space="preserve"> que esté interesada/o en especializarse en el tema</w:t>
      </w:r>
      <w:r w:rsidR="00587D41" w:rsidRPr="00587D41">
        <w:rPr>
          <w:rFonts w:ascii="Barlow" w:eastAsia="Barlow" w:hAnsi="Barlow" w:cstheme="majorHAnsi"/>
          <w:lang w:val="es-AR"/>
        </w:rPr>
        <w:t xml:space="preserve"> </w:t>
      </w:r>
      <w:r w:rsidRPr="00587D41">
        <w:rPr>
          <w:rFonts w:ascii="Barlow" w:eastAsia="Barlow" w:hAnsi="Barlow" w:cstheme="majorHAnsi"/>
          <w:lang w:val="es-AR"/>
        </w:rPr>
        <w:t>o que trabaje de forma independiente</w:t>
      </w:r>
      <w:r w:rsidR="00587D41" w:rsidRPr="00587D41">
        <w:rPr>
          <w:rFonts w:ascii="Barlow" w:eastAsia="Barlow" w:hAnsi="Barlow" w:cstheme="majorHAnsi"/>
          <w:lang w:val="es-AR"/>
        </w:rPr>
        <w:t xml:space="preserve">, </w:t>
      </w:r>
      <w:r w:rsidRPr="00587D41">
        <w:rPr>
          <w:rFonts w:ascii="Barlow" w:eastAsia="Barlow" w:hAnsi="Barlow" w:cstheme="majorHAnsi"/>
          <w:lang w:val="es-AR"/>
        </w:rPr>
        <w:t xml:space="preserve">sin estudios formales previos. </w:t>
      </w:r>
    </w:p>
    <w:p w14:paraId="0FA0BFD3" w14:textId="77777777" w:rsidR="008538B8" w:rsidRPr="00587D41" w:rsidRDefault="008538B8" w:rsidP="008538B8">
      <w:pPr>
        <w:rPr>
          <w:rFonts w:ascii="Barlow" w:hAnsi="Barlow"/>
          <w:lang w:val="es-AR"/>
        </w:rPr>
      </w:pPr>
      <w:r w:rsidRPr="00587D41">
        <w:rPr>
          <w:rFonts w:ascii="Barlow Medium" w:hAnsi="Barlow Medium"/>
          <w:lang w:val="es-AR"/>
        </w:rPr>
        <w:t xml:space="preserve"> Modalidad Híbrida</w:t>
      </w:r>
      <w:r w:rsidRPr="00587D41">
        <w:rPr>
          <w:rFonts w:ascii="Barlow" w:hAnsi="Barlow"/>
          <w:lang w:val="es-AR"/>
        </w:rPr>
        <w:t>: Actividades Sincrónicas y Asincrónicas</w:t>
      </w:r>
    </w:p>
    <w:p w14:paraId="24EBAADD" w14:textId="77777777" w:rsidR="008538B8" w:rsidRPr="00587D41" w:rsidRDefault="008538B8" w:rsidP="008538B8">
      <w:pPr>
        <w:rPr>
          <w:rFonts w:ascii="Barlow" w:hAnsi="Barlow"/>
          <w:lang w:val="es-AR"/>
        </w:rPr>
      </w:pPr>
      <w:r w:rsidRPr="00587D41">
        <w:rPr>
          <w:rFonts w:ascii="Barlow" w:hAnsi="Barlow"/>
          <w:lang w:val="es-AR"/>
        </w:rPr>
        <w:t>Campus Virtual</w:t>
      </w:r>
      <w:r w:rsidR="00587D41">
        <w:rPr>
          <w:rFonts w:ascii="Barlow" w:hAnsi="Barlow"/>
          <w:lang w:val="es-AR"/>
        </w:rPr>
        <w:t xml:space="preserve">: </w:t>
      </w:r>
      <w:r w:rsidR="00587D41" w:rsidRPr="00F23160">
        <w:rPr>
          <w:rFonts w:ascii="Barlow Medium" w:hAnsi="Barlow Medium"/>
          <w:lang w:val="es-AR"/>
        </w:rPr>
        <w:t>Aula</w:t>
      </w:r>
      <w:r w:rsidR="00F23160" w:rsidRPr="00F23160">
        <w:rPr>
          <w:rFonts w:ascii="Barlow Medium" w:hAnsi="Barlow Medium"/>
          <w:lang w:val="es-AR"/>
        </w:rPr>
        <w:t xml:space="preserve"> 2914</w:t>
      </w:r>
      <w:r w:rsidR="00F23160">
        <w:rPr>
          <w:rFonts w:ascii="Barlow" w:hAnsi="Barlow"/>
          <w:lang w:val="es-AR"/>
        </w:rPr>
        <w:t xml:space="preserve"> </w:t>
      </w:r>
      <w:r w:rsidR="00F23160" w:rsidRPr="00587D41">
        <w:rPr>
          <w:rFonts w:ascii="Barlow" w:hAnsi="Barlow"/>
          <w:lang w:val="es-AR"/>
        </w:rPr>
        <w:t>https://campusvirtual.unsj.edu.ar</w:t>
      </w:r>
    </w:p>
    <w:p w14:paraId="0006B662" w14:textId="77777777" w:rsidR="008538B8" w:rsidRPr="00587D41" w:rsidRDefault="008538B8" w:rsidP="008538B8">
      <w:pPr>
        <w:rPr>
          <w:rFonts w:ascii="Barlow" w:hAnsi="Barlow"/>
          <w:lang w:val="es-AR"/>
        </w:rPr>
      </w:pPr>
      <w:r w:rsidRPr="00F23160">
        <w:rPr>
          <w:rFonts w:ascii="Barlow Medium" w:hAnsi="Barlow Medium"/>
          <w:lang w:val="es-AR"/>
        </w:rPr>
        <w:t>OBJETIVOS</w:t>
      </w:r>
    </w:p>
    <w:p w14:paraId="1C8F75C4" w14:textId="77777777" w:rsidR="008538B8" w:rsidRPr="00F23160" w:rsidRDefault="008538B8" w:rsidP="008538B8">
      <w:pPr>
        <w:rPr>
          <w:rFonts w:ascii="Barlow Medium" w:hAnsi="Barlow Medium"/>
          <w:lang w:val="es-AR"/>
        </w:rPr>
      </w:pPr>
      <w:r w:rsidRPr="00F23160">
        <w:rPr>
          <w:rFonts w:ascii="Barlow Medium" w:hAnsi="Barlow Medium"/>
          <w:lang w:val="es-AR"/>
        </w:rPr>
        <w:t>– Objetivo General</w:t>
      </w:r>
    </w:p>
    <w:p w14:paraId="46A5A178" w14:textId="77777777" w:rsidR="00F23160" w:rsidRDefault="00F23160" w:rsidP="008538B8">
      <w:pPr>
        <w:rPr>
          <w:rFonts w:ascii="Barlow" w:hAnsi="Barlow"/>
          <w:lang w:val="es-AR"/>
        </w:rPr>
      </w:pPr>
      <w:r w:rsidRPr="00F23160">
        <w:rPr>
          <w:rFonts w:ascii="Barlow" w:hAnsi="Barlow"/>
          <w:lang w:val="es-AR"/>
        </w:rPr>
        <w:t>Formar, capacitar y actualizar a profesionales, estudiantes y personas independientes que se desarrollen en el ámbito de los videojuegos que quieran profesionalizarse en las disciplinas de diseño y producción para desempeñarse en el sector del desarrollo de videojuegos.</w:t>
      </w:r>
    </w:p>
    <w:p w14:paraId="5B3041B9" w14:textId="77777777" w:rsidR="008538B8" w:rsidRPr="00F23160" w:rsidRDefault="008538B8" w:rsidP="008538B8">
      <w:pPr>
        <w:rPr>
          <w:rFonts w:ascii="Barlow Medium" w:hAnsi="Barlow Medium"/>
          <w:lang w:val="es-AR"/>
        </w:rPr>
      </w:pPr>
      <w:r w:rsidRPr="00F23160">
        <w:rPr>
          <w:rFonts w:ascii="Barlow Medium" w:hAnsi="Barlow Medium"/>
          <w:lang w:val="es-AR"/>
        </w:rPr>
        <w:t>– Objetivos Específicos</w:t>
      </w:r>
    </w:p>
    <w:p w14:paraId="65563AD5" w14:textId="77777777" w:rsidR="00F23160" w:rsidRPr="00F23160" w:rsidRDefault="00F23160" w:rsidP="00F23160">
      <w:pPr>
        <w:spacing w:after="0"/>
        <w:rPr>
          <w:rFonts w:ascii="Barlow" w:hAnsi="Barlow"/>
          <w:lang w:val="es-AR"/>
        </w:rPr>
      </w:pPr>
      <w:r w:rsidRPr="00F23160">
        <w:rPr>
          <w:rFonts w:ascii="Barlow" w:hAnsi="Barlow"/>
          <w:lang w:val="es-AR"/>
        </w:rPr>
        <w:t>Permitirles a los estudiantes:</w:t>
      </w:r>
    </w:p>
    <w:p w14:paraId="381BFB69" w14:textId="77777777" w:rsidR="00F23160" w:rsidRPr="00F23160" w:rsidRDefault="00F23160" w:rsidP="00F23160">
      <w:pPr>
        <w:spacing w:after="0"/>
        <w:rPr>
          <w:rFonts w:ascii="Barlow" w:hAnsi="Barlow"/>
          <w:lang w:val="es-AR"/>
        </w:rPr>
      </w:pPr>
      <w:r w:rsidRPr="00F23160">
        <w:rPr>
          <w:rFonts w:ascii="Barlow" w:hAnsi="Barlow"/>
          <w:lang w:val="es-AR"/>
        </w:rPr>
        <w:t>1- Conocer, internalizar y administrar los distintos roles de la producción de videojuegos en su relación con el sector amplio de los videojuegos.</w:t>
      </w:r>
    </w:p>
    <w:p w14:paraId="2488B28E" w14:textId="77777777" w:rsidR="00F23160" w:rsidRPr="00F23160" w:rsidRDefault="00F23160" w:rsidP="00F23160">
      <w:pPr>
        <w:spacing w:after="0"/>
        <w:rPr>
          <w:rFonts w:ascii="Barlow" w:hAnsi="Barlow"/>
          <w:lang w:val="es-AR"/>
        </w:rPr>
      </w:pPr>
    </w:p>
    <w:p w14:paraId="2B36A909" w14:textId="77777777" w:rsidR="00F23160" w:rsidRPr="00F23160" w:rsidRDefault="00F23160" w:rsidP="00F23160">
      <w:pPr>
        <w:spacing w:after="0"/>
        <w:rPr>
          <w:rFonts w:ascii="Barlow" w:hAnsi="Barlow"/>
          <w:lang w:val="es-AR"/>
        </w:rPr>
      </w:pPr>
      <w:r w:rsidRPr="00F23160">
        <w:rPr>
          <w:rFonts w:ascii="Barlow" w:hAnsi="Barlow"/>
          <w:lang w:val="es-AR"/>
        </w:rPr>
        <w:t>2- Diseñar, asignar y administrar planes y presupuestos de desarrollo de videojuegos.</w:t>
      </w:r>
    </w:p>
    <w:p w14:paraId="6AFF81A1" w14:textId="77777777" w:rsidR="00F23160" w:rsidRPr="00F23160" w:rsidRDefault="00F23160" w:rsidP="00F23160">
      <w:pPr>
        <w:spacing w:after="0"/>
        <w:rPr>
          <w:rFonts w:ascii="Barlow" w:hAnsi="Barlow"/>
          <w:lang w:val="es-AR"/>
        </w:rPr>
      </w:pPr>
      <w:r w:rsidRPr="00F23160">
        <w:rPr>
          <w:rFonts w:ascii="Barlow" w:hAnsi="Barlow"/>
          <w:lang w:val="es-AR"/>
        </w:rPr>
        <w:t>3- Documentar y gestionar el desarrollo de videojuegos.</w:t>
      </w:r>
    </w:p>
    <w:p w14:paraId="671CE2A4" w14:textId="77777777" w:rsidR="008538B8" w:rsidRPr="00587D41" w:rsidRDefault="00F23160" w:rsidP="00F23160">
      <w:pPr>
        <w:spacing w:after="0"/>
        <w:rPr>
          <w:rFonts w:ascii="Barlow" w:hAnsi="Barlow"/>
          <w:lang w:val="es-AR"/>
        </w:rPr>
      </w:pPr>
      <w:r w:rsidRPr="00F23160">
        <w:rPr>
          <w:rFonts w:ascii="Barlow" w:hAnsi="Barlow"/>
          <w:lang w:val="es-AR"/>
        </w:rPr>
        <w:t>4- Abordar, planear y gestionar la producción ejecutiva de un videojuego.</w:t>
      </w:r>
    </w:p>
    <w:p w14:paraId="5A2F8FCF" w14:textId="77777777" w:rsidR="008538B8" w:rsidRPr="00F23160" w:rsidRDefault="008538B8" w:rsidP="00F23160">
      <w:pPr>
        <w:spacing w:before="240" w:after="240"/>
        <w:rPr>
          <w:rFonts w:ascii="Barlow Medium" w:eastAsia="Barlow SemiBold" w:hAnsi="Barlow Medium" w:cstheme="majorHAnsi"/>
        </w:rPr>
      </w:pPr>
      <w:r w:rsidRPr="00F23160">
        <w:rPr>
          <w:rFonts w:ascii="Barlow Medium" w:eastAsia="Barlow SemiBold" w:hAnsi="Barlow Medium" w:cstheme="majorHAnsi"/>
        </w:rPr>
        <w:lastRenderedPageBreak/>
        <w:t>CONTENIDOS MÍNIMOS:</w:t>
      </w:r>
    </w:p>
    <w:p w14:paraId="6DACD70E" w14:textId="77777777" w:rsidR="008538B8" w:rsidRPr="00F23160" w:rsidRDefault="008538B8" w:rsidP="008538B8">
      <w:pPr>
        <w:spacing w:before="240" w:after="240"/>
        <w:rPr>
          <w:rFonts w:ascii="Barlow" w:eastAsia="Barlow Medium" w:hAnsi="Barlow" w:cstheme="majorHAnsi"/>
          <w:lang w:val="es-AR"/>
        </w:rPr>
      </w:pPr>
      <w:r w:rsidRPr="00F23160">
        <w:rPr>
          <w:rFonts w:ascii="Barlow" w:eastAsia="Barlow Medium" w:hAnsi="Barlow" w:cstheme="majorHAnsi"/>
          <w:lang w:val="es-AR"/>
        </w:rPr>
        <w:t>Se enuncian los temas que serán abordados:</w:t>
      </w:r>
    </w:p>
    <w:p w14:paraId="1AC332A4" w14:textId="77777777" w:rsidR="008538B8" w:rsidRPr="00F23160" w:rsidRDefault="008538B8" w:rsidP="008538B8">
      <w:pPr>
        <w:numPr>
          <w:ilvl w:val="0"/>
          <w:numId w:val="1"/>
        </w:numPr>
        <w:spacing w:before="240"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Videojuegos como medio de comunicación, cultura e industria.</w:t>
      </w:r>
    </w:p>
    <w:p w14:paraId="4D7A8F79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proofErr w:type="spellStart"/>
      <w:r w:rsidRPr="00F23160">
        <w:rPr>
          <w:rFonts w:ascii="Barlow" w:eastAsia="Barlow" w:hAnsi="Barlow" w:cstheme="majorHAnsi"/>
          <w:lang w:val="es-AR"/>
        </w:rPr>
        <w:t>Networking</w:t>
      </w:r>
      <w:proofErr w:type="spellEnd"/>
      <w:r w:rsidRPr="00F23160">
        <w:rPr>
          <w:rFonts w:ascii="Barlow" w:eastAsia="Barlow" w:hAnsi="Barlow" w:cstheme="majorHAnsi"/>
          <w:lang w:val="es-AR"/>
        </w:rPr>
        <w:t>. Vinculación, comunidades y trabajo en red.</w:t>
      </w:r>
    </w:p>
    <w:p w14:paraId="71DF0340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Principios básicos de la producción como rol.</w:t>
      </w:r>
    </w:p>
    <w:p w14:paraId="138C967A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</w:rPr>
      </w:pPr>
      <w:proofErr w:type="spellStart"/>
      <w:r w:rsidRPr="00F23160">
        <w:rPr>
          <w:rFonts w:ascii="Barlow" w:eastAsia="Barlow" w:hAnsi="Barlow" w:cstheme="majorHAnsi"/>
        </w:rPr>
        <w:t>Videojuegos</w:t>
      </w:r>
      <w:proofErr w:type="spellEnd"/>
      <w:r w:rsidRPr="00F23160">
        <w:rPr>
          <w:rFonts w:ascii="Barlow" w:eastAsia="Barlow" w:hAnsi="Barlow" w:cstheme="majorHAnsi"/>
        </w:rPr>
        <w:t xml:space="preserve"> </w:t>
      </w:r>
      <w:proofErr w:type="spellStart"/>
      <w:r w:rsidRPr="00F23160">
        <w:rPr>
          <w:rFonts w:ascii="Barlow" w:eastAsia="Barlow" w:hAnsi="Barlow" w:cstheme="majorHAnsi"/>
        </w:rPr>
        <w:t>como</w:t>
      </w:r>
      <w:proofErr w:type="spellEnd"/>
      <w:r w:rsidRPr="00F23160">
        <w:rPr>
          <w:rFonts w:ascii="Barlow" w:eastAsia="Barlow" w:hAnsi="Barlow" w:cstheme="majorHAnsi"/>
        </w:rPr>
        <w:t xml:space="preserve"> </w:t>
      </w:r>
      <w:proofErr w:type="spellStart"/>
      <w:r w:rsidRPr="00F23160">
        <w:rPr>
          <w:rFonts w:ascii="Barlow" w:eastAsia="Barlow" w:hAnsi="Barlow" w:cstheme="majorHAnsi"/>
        </w:rPr>
        <w:t>transdisciplina</w:t>
      </w:r>
      <w:proofErr w:type="spellEnd"/>
      <w:r w:rsidRPr="00F23160">
        <w:rPr>
          <w:rFonts w:ascii="Barlow" w:eastAsia="Barlow" w:hAnsi="Barlow" w:cstheme="majorHAnsi"/>
        </w:rPr>
        <w:t>.</w:t>
      </w:r>
    </w:p>
    <w:p w14:paraId="13759346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Roles involucrados en el desarrollo de videojuegos, incumbencias y requisitos.</w:t>
      </w:r>
    </w:p>
    <w:p w14:paraId="209FACD0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</w:rPr>
      </w:pPr>
      <w:proofErr w:type="spellStart"/>
      <w:r w:rsidRPr="00F23160">
        <w:rPr>
          <w:rFonts w:ascii="Barlow" w:eastAsia="Barlow" w:hAnsi="Barlow" w:cstheme="majorHAnsi"/>
        </w:rPr>
        <w:t>Diseño</w:t>
      </w:r>
      <w:proofErr w:type="spellEnd"/>
      <w:r w:rsidRPr="00F23160">
        <w:rPr>
          <w:rFonts w:ascii="Barlow" w:eastAsia="Barlow" w:hAnsi="Barlow" w:cstheme="majorHAnsi"/>
        </w:rPr>
        <w:t xml:space="preserve"> de </w:t>
      </w:r>
      <w:proofErr w:type="spellStart"/>
      <w:r w:rsidRPr="00F23160">
        <w:rPr>
          <w:rFonts w:ascii="Barlow" w:eastAsia="Barlow" w:hAnsi="Barlow" w:cstheme="majorHAnsi"/>
        </w:rPr>
        <w:t>equipos</w:t>
      </w:r>
      <w:proofErr w:type="spellEnd"/>
      <w:r w:rsidRPr="00F23160">
        <w:rPr>
          <w:rFonts w:ascii="Barlow" w:eastAsia="Barlow" w:hAnsi="Barlow" w:cstheme="majorHAnsi"/>
        </w:rPr>
        <w:t>.</w:t>
      </w:r>
    </w:p>
    <w:p w14:paraId="28B56CDF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</w:rPr>
      </w:pPr>
      <w:proofErr w:type="spellStart"/>
      <w:r w:rsidRPr="00F23160">
        <w:rPr>
          <w:rFonts w:ascii="Barlow" w:eastAsia="Barlow" w:hAnsi="Barlow" w:cstheme="majorHAnsi"/>
        </w:rPr>
        <w:t>Etapas</w:t>
      </w:r>
      <w:proofErr w:type="spellEnd"/>
      <w:r w:rsidRPr="00F23160">
        <w:rPr>
          <w:rFonts w:ascii="Barlow" w:eastAsia="Barlow" w:hAnsi="Barlow" w:cstheme="majorHAnsi"/>
        </w:rPr>
        <w:t xml:space="preserve"> del pipeline.</w:t>
      </w:r>
    </w:p>
    <w:p w14:paraId="531E8186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Metodologías ágiles aplicadas a la producción de videojuegos.</w:t>
      </w:r>
    </w:p>
    <w:p w14:paraId="545BDBB4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Tecnologías de la industria de los videojuegos, para diferentes roles.</w:t>
      </w:r>
    </w:p>
    <w:p w14:paraId="6308630D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Criterios para elegir tecnologías para un proyecto.</w:t>
      </w:r>
    </w:p>
    <w:p w14:paraId="53CCE1AF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</w:rPr>
      </w:pPr>
      <w:proofErr w:type="spellStart"/>
      <w:r w:rsidRPr="00F23160">
        <w:rPr>
          <w:rFonts w:ascii="Barlow" w:eastAsia="Barlow" w:hAnsi="Barlow" w:cstheme="majorHAnsi"/>
        </w:rPr>
        <w:t>Documentación</w:t>
      </w:r>
      <w:proofErr w:type="spellEnd"/>
      <w:r w:rsidRPr="00F23160">
        <w:rPr>
          <w:rFonts w:ascii="Barlow" w:eastAsia="Barlow" w:hAnsi="Barlow" w:cstheme="majorHAnsi"/>
        </w:rPr>
        <w:t xml:space="preserve"> de </w:t>
      </w:r>
      <w:proofErr w:type="spellStart"/>
      <w:r w:rsidRPr="00F23160">
        <w:rPr>
          <w:rFonts w:ascii="Barlow" w:eastAsia="Barlow" w:hAnsi="Barlow" w:cstheme="majorHAnsi"/>
        </w:rPr>
        <w:t>proyecto</w:t>
      </w:r>
      <w:proofErr w:type="spellEnd"/>
      <w:r w:rsidRPr="00F23160">
        <w:rPr>
          <w:rFonts w:ascii="Barlow" w:eastAsia="Barlow" w:hAnsi="Barlow" w:cstheme="majorHAnsi"/>
        </w:rPr>
        <w:t>.</w:t>
      </w:r>
    </w:p>
    <w:p w14:paraId="75FAC8FE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</w:rPr>
      </w:pPr>
      <w:proofErr w:type="spellStart"/>
      <w:r w:rsidRPr="00F23160">
        <w:rPr>
          <w:rFonts w:ascii="Barlow" w:eastAsia="Barlow" w:hAnsi="Barlow" w:cstheme="majorHAnsi"/>
        </w:rPr>
        <w:t>Gestión</w:t>
      </w:r>
      <w:proofErr w:type="spellEnd"/>
      <w:r w:rsidRPr="00F23160">
        <w:rPr>
          <w:rFonts w:ascii="Barlow" w:eastAsia="Barlow" w:hAnsi="Barlow" w:cstheme="majorHAnsi"/>
        </w:rPr>
        <w:t xml:space="preserve"> de </w:t>
      </w:r>
      <w:proofErr w:type="spellStart"/>
      <w:r w:rsidRPr="00F23160">
        <w:rPr>
          <w:rFonts w:ascii="Barlow" w:eastAsia="Barlow" w:hAnsi="Barlow" w:cstheme="majorHAnsi"/>
        </w:rPr>
        <w:t>equipos</w:t>
      </w:r>
      <w:proofErr w:type="spellEnd"/>
      <w:r w:rsidRPr="00F23160">
        <w:rPr>
          <w:rFonts w:ascii="Barlow" w:eastAsia="Barlow" w:hAnsi="Barlow" w:cstheme="majorHAnsi"/>
        </w:rPr>
        <w:t>.</w:t>
      </w:r>
    </w:p>
    <w:p w14:paraId="30FDB0FC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Diseño y gestión de planificación.</w:t>
      </w:r>
    </w:p>
    <w:p w14:paraId="0F7B7F01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Estimación de proyectos en tiempo.</w:t>
      </w:r>
    </w:p>
    <w:p w14:paraId="0FC3F978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Estimación de proyectos en costos.</w:t>
      </w:r>
    </w:p>
    <w:p w14:paraId="6C463B98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Estimación de proyectos en recursos humanos.</w:t>
      </w:r>
    </w:p>
    <w:p w14:paraId="5D692F9A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Herramientas, software y metodologías para la gestión y comunicación de proyectos.</w:t>
      </w:r>
    </w:p>
    <w:p w14:paraId="27540AAD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Captación y gestión de financiamiento.</w:t>
      </w:r>
    </w:p>
    <w:p w14:paraId="5E2A5F9E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 xml:space="preserve">Diseño de presentación de proyectos. </w:t>
      </w:r>
    </w:p>
    <w:p w14:paraId="1AA32943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</w:rPr>
      </w:pPr>
      <w:r w:rsidRPr="00F23160">
        <w:rPr>
          <w:rFonts w:ascii="Barlow" w:eastAsia="Barlow" w:hAnsi="Barlow" w:cstheme="majorHAnsi"/>
        </w:rPr>
        <w:t xml:space="preserve">Pitch. </w:t>
      </w:r>
      <w:proofErr w:type="spellStart"/>
      <w:r w:rsidRPr="00F23160">
        <w:rPr>
          <w:rFonts w:ascii="Barlow" w:eastAsia="Barlow" w:hAnsi="Barlow" w:cstheme="majorHAnsi"/>
        </w:rPr>
        <w:t>Diferentes</w:t>
      </w:r>
      <w:proofErr w:type="spellEnd"/>
      <w:r w:rsidRPr="00F23160">
        <w:rPr>
          <w:rFonts w:ascii="Barlow" w:eastAsia="Barlow" w:hAnsi="Barlow" w:cstheme="majorHAnsi"/>
        </w:rPr>
        <w:t xml:space="preserve"> </w:t>
      </w:r>
      <w:proofErr w:type="spellStart"/>
      <w:r w:rsidRPr="00F23160">
        <w:rPr>
          <w:rFonts w:ascii="Barlow" w:eastAsia="Barlow" w:hAnsi="Barlow" w:cstheme="majorHAnsi"/>
        </w:rPr>
        <w:t>aplicaciones</w:t>
      </w:r>
      <w:proofErr w:type="spellEnd"/>
      <w:r w:rsidRPr="00F23160">
        <w:rPr>
          <w:rFonts w:ascii="Barlow" w:eastAsia="Barlow" w:hAnsi="Barlow" w:cstheme="majorHAnsi"/>
        </w:rPr>
        <w:t>.</w:t>
      </w:r>
    </w:p>
    <w:p w14:paraId="0072A24C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  <w:lang w:val="es-AR"/>
        </w:rPr>
      </w:pPr>
      <w:r w:rsidRPr="00F23160">
        <w:rPr>
          <w:rFonts w:ascii="Barlow" w:eastAsia="Barlow" w:hAnsi="Barlow" w:cstheme="majorHAnsi"/>
          <w:lang w:val="es-AR"/>
        </w:rPr>
        <w:t>Análisis y negociación de contratos.</w:t>
      </w:r>
    </w:p>
    <w:p w14:paraId="48C8DE81" w14:textId="77777777" w:rsidR="008538B8" w:rsidRPr="00F23160" w:rsidRDefault="008538B8" w:rsidP="008538B8">
      <w:pPr>
        <w:numPr>
          <w:ilvl w:val="0"/>
          <w:numId w:val="1"/>
        </w:numPr>
        <w:spacing w:after="0" w:line="360" w:lineRule="auto"/>
        <w:rPr>
          <w:rFonts w:ascii="Barlow" w:eastAsia="Barlow" w:hAnsi="Barlow" w:cstheme="majorHAnsi"/>
        </w:rPr>
      </w:pPr>
      <w:proofErr w:type="spellStart"/>
      <w:r w:rsidRPr="00F23160">
        <w:rPr>
          <w:rFonts w:ascii="Barlow" w:eastAsia="Barlow" w:hAnsi="Barlow" w:cstheme="majorHAnsi"/>
        </w:rPr>
        <w:t>Diseño</w:t>
      </w:r>
      <w:proofErr w:type="spellEnd"/>
      <w:r w:rsidRPr="00F23160">
        <w:rPr>
          <w:rFonts w:ascii="Barlow" w:eastAsia="Barlow" w:hAnsi="Barlow" w:cstheme="majorHAnsi"/>
        </w:rPr>
        <w:t xml:space="preserve"> de </w:t>
      </w:r>
      <w:proofErr w:type="spellStart"/>
      <w:r w:rsidRPr="00F23160">
        <w:rPr>
          <w:rFonts w:ascii="Barlow" w:eastAsia="Barlow" w:hAnsi="Barlow" w:cstheme="majorHAnsi"/>
        </w:rPr>
        <w:t>estrategias</w:t>
      </w:r>
      <w:proofErr w:type="spellEnd"/>
      <w:r w:rsidRPr="00F23160">
        <w:rPr>
          <w:rFonts w:ascii="Barlow" w:eastAsia="Barlow" w:hAnsi="Barlow" w:cstheme="majorHAnsi"/>
        </w:rPr>
        <w:t xml:space="preserve"> </w:t>
      </w:r>
      <w:proofErr w:type="spellStart"/>
      <w:r w:rsidRPr="00F23160">
        <w:rPr>
          <w:rFonts w:ascii="Barlow" w:eastAsia="Barlow" w:hAnsi="Barlow" w:cstheme="majorHAnsi"/>
        </w:rPr>
        <w:t>transmediales</w:t>
      </w:r>
      <w:proofErr w:type="spellEnd"/>
      <w:r w:rsidRPr="00F23160">
        <w:rPr>
          <w:rFonts w:ascii="Barlow" w:eastAsia="Barlow" w:hAnsi="Barlow" w:cstheme="majorHAnsi"/>
        </w:rPr>
        <w:t>.</w:t>
      </w:r>
    </w:p>
    <w:p w14:paraId="5D0CCABD" w14:textId="77777777" w:rsidR="008538B8" w:rsidRPr="00F23160" w:rsidRDefault="008538B8" w:rsidP="008538B8">
      <w:pPr>
        <w:numPr>
          <w:ilvl w:val="0"/>
          <w:numId w:val="1"/>
        </w:numPr>
        <w:spacing w:after="240" w:line="360" w:lineRule="auto"/>
        <w:rPr>
          <w:rFonts w:ascii="Barlow" w:eastAsia="Barlow" w:hAnsi="Barlow" w:cstheme="majorHAnsi"/>
        </w:rPr>
      </w:pPr>
      <w:proofErr w:type="spellStart"/>
      <w:r w:rsidRPr="00F23160">
        <w:rPr>
          <w:rFonts w:ascii="Barlow" w:eastAsia="Barlow" w:hAnsi="Barlow" w:cstheme="majorHAnsi"/>
        </w:rPr>
        <w:t>Gestión</w:t>
      </w:r>
      <w:proofErr w:type="spellEnd"/>
      <w:r w:rsidRPr="00F23160">
        <w:rPr>
          <w:rFonts w:ascii="Barlow" w:eastAsia="Barlow" w:hAnsi="Barlow" w:cstheme="majorHAnsi"/>
        </w:rPr>
        <w:t xml:space="preserve"> de crisis.</w:t>
      </w:r>
    </w:p>
    <w:p w14:paraId="4ECA8BBA" w14:textId="77777777" w:rsidR="00F23160" w:rsidRDefault="00F23160" w:rsidP="008538B8">
      <w:pPr>
        <w:rPr>
          <w:rFonts w:ascii="Barlow Medium" w:hAnsi="Barlow Medium"/>
          <w:lang w:val="es-AR"/>
        </w:rPr>
      </w:pPr>
    </w:p>
    <w:p w14:paraId="4B5F3AF5" w14:textId="77777777" w:rsidR="00F23160" w:rsidRDefault="00F23160" w:rsidP="008538B8">
      <w:pPr>
        <w:rPr>
          <w:rFonts w:ascii="Barlow Medium" w:hAnsi="Barlow Medium"/>
          <w:lang w:val="es-AR"/>
        </w:rPr>
      </w:pPr>
    </w:p>
    <w:p w14:paraId="1F65A16C" w14:textId="77777777" w:rsidR="00F23160" w:rsidRDefault="00F23160" w:rsidP="008538B8">
      <w:pPr>
        <w:rPr>
          <w:rFonts w:ascii="Barlow Medium" w:hAnsi="Barlow Medium"/>
          <w:lang w:val="es-AR"/>
        </w:rPr>
      </w:pPr>
    </w:p>
    <w:p w14:paraId="18EE6C9A" w14:textId="77777777" w:rsidR="00F23160" w:rsidRDefault="00F23160" w:rsidP="008538B8">
      <w:pPr>
        <w:rPr>
          <w:rFonts w:ascii="Barlow Medium" w:hAnsi="Barlow Medium"/>
          <w:lang w:val="es-AR"/>
        </w:rPr>
      </w:pPr>
    </w:p>
    <w:p w14:paraId="0DC9048C" w14:textId="77777777" w:rsidR="00F23160" w:rsidRDefault="00F23160" w:rsidP="008538B8">
      <w:pPr>
        <w:rPr>
          <w:rFonts w:ascii="Barlow Medium" w:hAnsi="Barlow Medium"/>
          <w:lang w:val="es-AR"/>
        </w:rPr>
      </w:pPr>
    </w:p>
    <w:p w14:paraId="73C035F7" w14:textId="77777777" w:rsidR="00F23160" w:rsidRDefault="00F23160" w:rsidP="008538B8">
      <w:pPr>
        <w:rPr>
          <w:rFonts w:ascii="Barlow Medium" w:hAnsi="Barlow Medium"/>
          <w:lang w:val="es-AR"/>
        </w:rPr>
      </w:pPr>
    </w:p>
    <w:p w14:paraId="2FE32D08" w14:textId="77777777" w:rsidR="008538B8" w:rsidRPr="00F23160" w:rsidRDefault="008538B8" w:rsidP="008538B8">
      <w:pPr>
        <w:rPr>
          <w:rFonts w:ascii="Barlow Medium" w:hAnsi="Barlow Medium"/>
          <w:lang w:val="es-AR"/>
        </w:rPr>
      </w:pPr>
      <w:r w:rsidRPr="00F23160">
        <w:rPr>
          <w:rFonts w:ascii="Barlow Medium" w:hAnsi="Barlow Medium"/>
          <w:lang w:val="es-AR"/>
        </w:rPr>
        <w:lastRenderedPageBreak/>
        <w:t>PROGRAMA</w:t>
      </w:r>
    </w:p>
    <w:p w14:paraId="39435FC0" w14:textId="77777777" w:rsidR="00F23160" w:rsidRPr="009415B5" w:rsidRDefault="00F23160" w:rsidP="009415B5">
      <w:pPr>
        <w:spacing w:before="240" w:after="240"/>
        <w:rPr>
          <w:rFonts w:asciiTheme="majorHAnsi" w:eastAsia="Barlow SemiBold" w:hAnsiTheme="majorHAnsi" w:cstheme="majorHAnsi"/>
          <w:lang w:val="es-AR"/>
        </w:rPr>
      </w:pPr>
      <w:r w:rsidRPr="009415B5">
        <w:rPr>
          <w:rFonts w:ascii="Barlow Medium" w:eastAsia="Barlow SemiBold" w:hAnsi="Barlow Medium" w:cstheme="majorHAnsi"/>
          <w:color w:val="1C1C1C"/>
          <w:lang w:val="es-AR"/>
        </w:rPr>
        <w:t xml:space="preserve">CURSO 1 – </w:t>
      </w:r>
      <w:r w:rsidRPr="009415B5">
        <w:rPr>
          <w:rFonts w:ascii="Barlow Medium" w:eastAsia="Barlow SemiBold" w:hAnsi="Barlow Medium" w:cstheme="majorHAnsi"/>
          <w:lang w:val="es-AR"/>
        </w:rPr>
        <w:t>INDUCCIÓN A LOS VIDEOJUEGOS</w:t>
      </w:r>
      <w:r w:rsidR="009415B5" w:rsidRPr="009415B5">
        <w:rPr>
          <w:rFonts w:asciiTheme="majorHAnsi" w:eastAsia="Barlow SemiBold" w:hAnsiTheme="majorHAnsi" w:cstheme="majorHAnsi"/>
          <w:lang w:val="es-AR"/>
        </w:rPr>
        <w:t xml:space="preserve"> </w:t>
      </w:r>
      <w:r w:rsidR="009415B5" w:rsidRPr="009415B5">
        <w:rPr>
          <w:rFonts w:ascii="Barlow" w:eastAsia="Barlow SemiBold" w:hAnsi="Barlow" w:cstheme="majorHAnsi"/>
          <w:lang w:val="es-AR"/>
        </w:rPr>
        <w:t>(Obligatorio- 45hs)</w:t>
      </w:r>
    </w:p>
    <w:p w14:paraId="68BD2C67" w14:textId="77777777" w:rsidR="00F23160" w:rsidRPr="009415B5" w:rsidRDefault="00F23160" w:rsidP="00F23160">
      <w:pPr>
        <w:spacing w:before="240" w:line="240" w:lineRule="auto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>-Análisis del mundo de los videojuegos</w:t>
      </w:r>
    </w:p>
    <w:p w14:paraId="3C5D5B96" w14:textId="77777777" w:rsidR="00F23160" w:rsidRPr="009415B5" w:rsidRDefault="00F23160" w:rsidP="00F23160">
      <w:pPr>
        <w:spacing w:before="240" w:line="240" w:lineRule="auto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-Elementos que los conforman, qué los definen y qué los diferencia. </w:t>
      </w:r>
    </w:p>
    <w:p w14:paraId="648F601B" w14:textId="77777777" w:rsidR="00F23160" w:rsidRPr="009415B5" w:rsidRDefault="00F23160" w:rsidP="00F23160">
      <w:pPr>
        <w:spacing w:before="240" w:line="240" w:lineRule="auto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-Complejidad y alcance. </w:t>
      </w:r>
    </w:p>
    <w:p w14:paraId="6B66EB1C" w14:textId="77777777" w:rsidR="00F23160" w:rsidRPr="009415B5" w:rsidRDefault="00F23160" w:rsidP="00F23160">
      <w:pPr>
        <w:spacing w:before="240" w:line="240" w:lineRule="auto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-Tecnologías utilizadas por la industria.  </w:t>
      </w:r>
    </w:p>
    <w:p w14:paraId="66568250" w14:textId="77777777" w:rsidR="00F23160" w:rsidRPr="009415B5" w:rsidRDefault="00F23160" w:rsidP="00F23160">
      <w:pPr>
        <w:spacing w:before="240" w:line="240" w:lineRule="auto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-Roles que participan en cada etapa. </w:t>
      </w:r>
    </w:p>
    <w:p w14:paraId="1FD21BB2" w14:textId="77777777" w:rsidR="009415B5" w:rsidRPr="009415B5" w:rsidRDefault="00F23160" w:rsidP="009415B5">
      <w:pPr>
        <w:spacing w:before="240" w:after="240"/>
        <w:rPr>
          <w:rFonts w:asciiTheme="majorHAnsi" w:eastAsia="Barlow SemiBold" w:hAnsiTheme="majorHAnsi" w:cstheme="majorHAnsi"/>
          <w:lang w:val="es-AR"/>
        </w:rPr>
      </w:pPr>
      <w:r w:rsidRPr="009415B5">
        <w:rPr>
          <w:rFonts w:ascii="Barlow Medium" w:eastAsia="Barlow SemiBold" w:hAnsi="Barlow Medium" w:cstheme="majorHAnsi"/>
          <w:color w:val="1C1C1C"/>
          <w:lang w:val="es-AR"/>
        </w:rPr>
        <w:t xml:space="preserve">CURSO 2 – </w:t>
      </w:r>
      <w:r w:rsidRPr="009415B5">
        <w:rPr>
          <w:rFonts w:ascii="Barlow Medium" w:eastAsia="Barlow SemiBold" w:hAnsi="Barlow Medium" w:cstheme="majorHAnsi"/>
          <w:lang w:val="es-AR"/>
        </w:rPr>
        <w:t>INDUCCIÓN A LA PRODUCCIÓN</w:t>
      </w:r>
      <w:r w:rsidR="009415B5">
        <w:rPr>
          <w:rFonts w:asciiTheme="majorHAnsi" w:eastAsia="Barlow SemiBold" w:hAnsiTheme="majorHAnsi" w:cstheme="majorHAnsi"/>
          <w:lang w:val="es-AR"/>
        </w:rPr>
        <w:t xml:space="preserve"> </w:t>
      </w:r>
      <w:r w:rsidR="009415B5" w:rsidRPr="009415B5">
        <w:rPr>
          <w:rFonts w:ascii="Barlow" w:eastAsia="Barlow SemiBold" w:hAnsi="Barlow" w:cstheme="majorHAnsi"/>
          <w:lang w:val="es-AR"/>
        </w:rPr>
        <w:t>(Obligatorio- 45hs)</w:t>
      </w:r>
    </w:p>
    <w:p w14:paraId="5A7D2CF7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-Actualidad del sector de los videojuegos en Argentina y el mundo, el rol y la función de la producción en el desarrollo, publicación y distribución de videojuegos. </w:t>
      </w:r>
    </w:p>
    <w:p w14:paraId="0F32ED81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-Análisis de documentación de diseño. </w:t>
      </w:r>
    </w:p>
    <w:p w14:paraId="2FCE2550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-Búsqueda y gestión de talentos para el armado de equipos de desarrollo. </w:t>
      </w:r>
    </w:p>
    <w:p w14:paraId="127A316D" w14:textId="77777777" w:rsidR="00F23160" w:rsidRPr="009415B5" w:rsidRDefault="00F23160" w:rsidP="009415B5">
      <w:pPr>
        <w:spacing w:before="240" w:after="240"/>
        <w:rPr>
          <w:rFonts w:asciiTheme="majorHAnsi" w:eastAsia="Barlow SemiBold" w:hAnsiTheme="majorHAnsi" w:cstheme="majorHAnsi"/>
          <w:lang w:val="es-AR"/>
        </w:rPr>
      </w:pPr>
      <w:r w:rsidRPr="009415B5">
        <w:rPr>
          <w:rFonts w:ascii="Barlow Medium" w:eastAsia="Barlow SemiBold" w:hAnsi="Barlow Medium" w:cstheme="majorHAnsi"/>
          <w:color w:val="1C1C1C"/>
          <w:lang w:val="es-AR"/>
        </w:rPr>
        <w:t>CURSO  3 – PLANEAMIENTO DE LA PRODUCCIÓN</w:t>
      </w:r>
      <w:r w:rsidR="009415B5" w:rsidRPr="009415B5">
        <w:rPr>
          <w:rFonts w:asciiTheme="majorHAnsi" w:eastAsia="Barlow SemiBold" w:hAnsiTheme="majorHAnsi" w:cstheme="majorHAnsi"/>
          <w:color w:val="1C1C1C"/>
          <w:lang w:val="es-AR"/>
        </w:rPr>
        <w:t xml:space="preserve"> </w:t>
      </w:r>
      <w:r w:rsidR="009415B5" w:rsidRPr="009415B5">
        <w:rPr>
          <w:rFonts w:ascii="Barlow" w:eastAsia="Barlow SemiBold" w:hAnsi="Barlow" w:cstheme="majorHAnsi"/>
          <w:lang w:val="es-AR"/>
        </w:rPr>
        <w:t>(Obligatorio- 45hs)</w:t>
      </w:r>
    </w:p>
    <w:p w14:paraId="74C6E162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Tipos de planes de producción y adecuación a casos concretos en relación al alcance del proyecto y la capacidad productiva.  </w:t>
      </w:r>
    </w:p>
    <w:p w14:paraId="0CC1750D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color w:val="1C1C1C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Manejo y adecuación de </w:t>
      </w:r>
      <w:r w:rsidRPr="009415B5">
        <w:rPr>
          <w:rFonts w:ascii="Barlow" w:eastAsia="Barlow" w:hAnsi="Barlow" w:cstheme="majorHAnsi"/>
          <w:color w:val="1C1C1C"/>
          <w:lang w:val="es-AR"/>
        </w:rPr>
        <w:t xml:space="preserve">planillas de presentación de presupuestos. </w:t>
      </w:r>
    </w:p>
    <w:p w14:paraId="74B41E5B" w14:textId="77777777" w:rsidR="009415B5" w:rsidRDefault="00F23160" w:rsidP="009415B5">
      <w:pPr>
        <w:spacing w:before="240" w:after="240"/>
        <w:rPr>
          <w:rFonts w:asciiTheme="majorHAnsi" w:eastAsia="Barlow SemiBold" w:hAnsiTheme="majorHAnsi" w:cstheme="majorHAnsi"/>
          <w:lang w:val="es-AR"/>
        </w:rPr>
      </w:pPr>
      <w:r w:rsidRPr="009415B5">
        <w:rPr>
          <w:rFonts w:ascii="Barlow Medium" w:eastAsia="Barlow SemiBold" w:hAnsi="Barlow Medium" w:cstheme="majorHAnsi"/>
          <w:lang w:val="es-AR"/>
        </w:rPr>
        <w:t>CURSO 4 – GESTIÓN DE LA PRODUCCIÓN</w:t>
      </w:r>
      <w:r w:rsidR="009415B5" w:rsidRPr="009415B5">
        <w:rPr>
          <w:rFonts w:asciiTheme="majorHAnsi" w:eastAsia="Barlow SemiBold" w:hAnsiTheme="majorHAnsi" w:cstheme="majorHAnsi"/>
          <w:lang w:val="es-AR"/>
        </w:rPr>
        <w:t xml:space="preserve"> </w:t>
      </w:r>
      <w:r w:rsidR="009415B5" w:rsidRPr="009415B5">
        <w:rPr>
          <w:rFonts w:ascii="Barlow" w:eastAsia="Barlow SemiBold" w:hAnsi="Barlow" w:cstheme="majorHAnsi"/>
          <w:lang w:val="es-AR"/>
        </w:rPr>
        <w:t>(Obligatorio- 45hs)</w:t>
      </w:r>
    </w:p>
    <w:p w14:paraId="3CFD7076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-Documentación y comunicación. </w:t>
      </w:r>
    </w:p>
    <w:p w14:paraId="61D02BD1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-Gestión de desarrollo. </w:t>
      </w:r>
    </w:p>
    <w:p w14:paraId="0A2DDFAC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-Ponderación y administración de flujos y requerimientos de estructuras tecnológicas. </w:t>
      </w:r>
    </w:p>
    <w:p w14:paraId="1CEA8ECC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-Metodologías ágiles, herramientas de gestión y planeamiento.  </w:t>
      </w:r>
    </w:p>
    <w:p w14:paraId="6D74DC42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</w:rPr>
      </w:pPr>
      <w:r w:rsidRPr="009415B5">
        <w:rPr>
          <w:rFonts w:ascii="Barlow" w:eastAsia="Barlow" w:hAnsi="Barlow" w:cstheme="majorHAnsi"/>
        </w:rPr>
        <w:t xml:space="preserve">-El </w:t>
      </w:r>
      <w:proofErr w:type="spellStart"/>
      <w:r w:rsidRPr="009415B5">
        <w:rPr>
          <w:rFonts w:ascii="Barlow" w:eastAsia="Barlow" w:hAnsi="Barlow" w:cstheme="majorHAnsi"/>
        </w:rPr>
        <w:t>rol</w:t>
      </w:r>
      <w:proofErr w:type="spellEnd"/>
      <w:r w:rsidRPr="009415B5">
        <w:rPr>
          <w:rFonts w:ascii="Barlow" w:eastAsia="Barlow" w:hAnsi="Barlow" w:cstheme="majorHAnsi"/>
        </w:rPr>
        <w:t xml:space="preserve"> del project management. </w:t>
      </w:r>
    </w:p>
    <w:p w14:paraId="3732BA00" w14:textId="77777777" w:rsidR="00F23160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-Manejo, evaluación y selección de software de gestión de tareas.  </w:t>
      </w:r>
    </w:p>
    <w:p w14:paraId="30166CBD" w14:textId="77777777" w:rsidR="009415B5" w:rsidRDefault="009415B5" w:rsidP="00F23160">
      <w:pPr>
        <w:spacing w:before="240"/>
        <w:rPr>
          <w:rFonts w:ascii="Barlow" w:eastAsia="Barlow" w:hAnsi="Barlow" w:cstheme="majorHAnsi"/>
          <w:lang w:val="es-AR"/>
        </w:rPr>
      </w:pPr>
    </w:p>
    <w:p w14:paraId="67566739" w14:textId="77777777" w:rsidR="009415B5" w:rsidRDefault="009415B5" w:rsidP="00F23160">
      <w:pPr>
        <w:spacing w:before="240"/>
        <w:rPr>
          <w:rFonts w:ascii="Barlow" w:eastAsia="Barlow" w:hAnsi="Barlow" w:cstheme="majorHAnsi"/>
          <w:lang w:val="es-AR"/>
        </w:rPr>
      </w:pPr>
    </w:p>
    <w:p w14:paraId="78C2EA5E" w14:textId="77777777" w:rsidR="009415B5" w:rsidRPr="009415B5" w:rsidRDefault="009415B5" w:rsidP="00F23160">
      <w:pPr>
        <w:spacing w:before="240"/>
        <w:rPr>
          <w:rFonts w:ascii="Barlow" w:eastAsia="Barlow" w:hAnsi="Barlow" w:cstheme="majorHAnsi"/>
          <w:lang w:val="es-AR"/>
        </w:rPr>
      </w:pPr>
    </w:p>
    <w:p w14:paraId="68A6113B" w14:textId="77777777" w:rsidR="009415B5" w:rsidRPr="009415B5" w:rsidRDefault="00F23160" w:rsidP="009415B5">
      <w:pPr>
        <w:spacing w:before="240" w:after="240"/>
        <w:rPr>
          <w:rFonts w:asciiTheme="majorHAnsi" w:eastAsia="Barlow SemiBold" w:hAnsiTheme="majorHAnsi" w:cstheme="majorHAnsi"/>
          <w:lang w:val="es-AR"/>
        </w:rPr>
      </w:pPr>
      <w:r w:rsidRPr="009415B5">
        <w:rPr>
          <w:rFonts w:ascii="Barlow Medium" w:eastAsia="Barlow SemiBold" w:hAnsi="Barlow Medium" w:cstheme="majorHAnsi"/>
          <w:lang w:val="es-AR"/>
        </w:rPr>
        <w:lastRenderedPageBreak/>
        <w:t>CURSO 5 – PRODUCCIÓN EJECUTIVA</w:t>
      </w:r>
      <w:r w:rsidR="009415B5" w:rsidRPr="009415B5">
        <w:rPr>
          <w:rFonts w:asciiTheme="majorHAnsi" w:eastAsia="Barlow" w:hAnsiTheme="majorHAnsi" w:cstheme="majorHAnsi"/>
          <w:lang w:val="es-AR"/>
        </w:rPr>
        <w:t xml:space="preserve"> </w:t>
      </w:r>
      <w:r w:rsidR="009415B5" w:rsidRPr="009415B5">
        <w:rPr>
          <w:rFonts w:ascii="Barlow" w:eastAsia="Barlow SemiBold" w:hAnsi="Barlow" w:cstheme="majorHAnsi"/>
          <w:lang w:val="es-AR"/>
        </w:rPr>
        <w:t>(Obligatorio- 45hs)</w:t>
      </w:r>
    </w:p>
    <w:p w14:paraId="45EFF2A7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-Gestión de publicación y distribución.  </w:t>
      </w:r>
    </w:p>
    <w:p w14:paraId="213CD1ED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-El uso de las relaciones públicas en esos procesos.  </w:t>
      </w:r>
    </w:p>
    <w:p w14:paraId="354E4219" w14:textId="77777777" w:rsidR="00F23160" w:rsidRPr="009415B5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>-Análisis y negociación de contratos.</w:t>
      </w:r>
    </w:p>
    <w:p w14:paraId="164A7A1F" w14:textId="77777777" w:rsidR="00F23160" w:rsidRPr="009415B5" w:rsidRDefault="00F23160" w:rsidP="00F23160">
      <w:pPr>
        <w:spacing w:before="240"/>
        <w:rPr>
          <w:rFonts w:ascii="Barlow" w:eastAsia="Verdana" w:hAnsi="Barlow" w:cstheme="majorHAnsi"/>
          <w:b/>
          <w:sz w:val="16"/>
          <w:szCs w:val="16"/>
          <w:lang w:val="es-AR"/>
        </w:rPr>
      </w:pPr>
      <w:r w:rsidRPr="009415B5">
        <w:rPr>
          <w:rFonts w:ascii="Barlow" w:eastAsia="Barlow" w:hAnsi="Barlow" w:cstheme="majorHAnsi"/>
          <w:lang w:val="es-AR"/>
        </w:rPr>
        <w:t xml:space="preserve">- </w:t>
      </w:r>
      <w:proofErr w:type="spellStart"/>
      <w:r w:rsidRPr="009415B5">
        <w:rPr>
          <w:rFonts w:ascii="Barlow" w:eastAsia="Barlow" w:hAnsi="Barlow" w:cstheme="majorHAnsi"/>
          <w:lang w:val="es-AR"/>
        </w:rPr>
        <w:t>Pitching</w:t>
      </w:r>
      <w:proofErr w:type="spellEnd"/>
      <w:r w:rsidRPr="009415B5">
        <w:rPr>
          <w:rFonts w:ascii="Barlow" w:eastAsia="Barlow" w:hAnsi="Barlow" w:cstheme="majorHAnsi"/>
          <w:lang w:val="es-AR"/>
        </w:rPr>
        <w:t xml:space="preserve">, seguimiento y evaluación de presentaciones en cada instancia del proyecto. </w:t>
      </w:r>
      <w:r w:rsidRPr="009415B5">
        <w:rPr>
          <w:rFonts w:ascii="Barlow" w:eastAsia="Verdana" w:hAnsi="Barlow" w:cstheme="majorHAnsi"/>
          <w:b/>
          <w:sz w:val="16"/>
          <w:szCs w:val="16"/>
          <w:lang w:val="es-AR"/>
        </w:rPr>
        <w:tab/>
      </w:r>
    </w:p>
    <w:p w14:paraId="423BC437" w14:textId="77777777" w:rsidR="00F23160" w:rsidRPr="00F23160" w:rsidRDefault="00F23160" w:rsidP="00F23160">
      <w:pPr>
        <w:rPr>
          <w:rFonts w:asciiTheme="majorHAnsi" w:eastAsia="Barlow SemiBold" w:hAnsiTheme="majorHAnsi" w:cstheme="majorHAnsi"/>
          <w:color w:val="980000"/>
          <w:lang w:val="es-AR"/>
        </w:rPr>
      </w:pPr>
    </w:p>
    <w:p w14:paraId="09E33A5D" w14:textId="77777777" w:rsidR="00F23160" w:rsidRPr="00014211" w:rsidRDefault="00F23160" w:rsidP="00F23160">
      <w:pPr>
        <w:rPr>
          <w:rFonts w:ascii="Barlow Medium" w:eastAsia="Barlow" w:hAnsi="Barlow Medium" w:cstheme="majorHAnsi"/>
          <w:b/>
        </w:rPr>
      </w:pPr>
      <w:r w:rsidRPr="00014211">
        <w:rPr>
          <w:rFonts w:ascii="Barlow Medium" w:eastAsia="Barlow SemiBold" w:hAnsi="Barlow Medium" w:cstheme="majorHAnsi"/>
        </w:rPr>
        <w:t>TALLER INTEGRADOR FINAL</w:t>
      </w:r>
      <w:r w:rsidRPr="00014211">
        <w:rPr>
          <w:rFonts w:ascii="Barlow Medium" w:eastAsia="Barlow" w:hAnsi="Barlow Medium" w:cstheme="majorHAnsi"/>
          <w:b/>
        </w:rPr>
        <w:br/>
      </w:r>
    </w:p>
    <w:p w14:paraId="6D42C717" w14:textId="77777777" w:rsidR="00F23160" w:rsidRPr="00014211" w:rsidRDefault="00F23160" w:rsidP="00014211">
      <w:pPr>
        <w:numPr>
          <w:ilvl w:val="0"/>
          <w:numId w:val="3"/>
        </w:numPr>
        <w:spacing w:after="0" w:line="276" w:lineRule="auto"/>
        <w:ind w:left="425"/>
        <w:rPr>
          <w:rFonts w:ascii="Barlow" w:eastAsia="Barlow" w:hAnsi="Barlow" w:cstheme="majorHAnsi"/>
          <w:lang w:val="es-AR"/>
        </w:rPr>
      </w:pPr>
      <w:r w:rsidRPr="00014211">
        <w:rPr>
          <w:rFonts w:ascii="Barlow" w:eastAsia="Barlow" w:hAnsi="Barlow" w:cstheme="majorHAnsi"/>
          <w:lang w:val="es-AR"/>
        </w:rPr>
        <w:t>Actividad Obligatoria para Aprobar la Diplomatura</w:t>
      </w:r>
      <w:r w:rsidR="00014211" w:rsidRPr="00014211">
        <w:rPr>
          <w:rFonts w:ascii="Barlow" w:eastAsia="Barlow" w:hAnsi="Barlow" w:cstheme="majorHAnsi"/>
          <w:lang w:val="es-AR"/>
        </w:rPr>
        <w:t xml:space="preserve"> - </w:t>
      </w:r>
      <w:r w:rsidRPr="00014211">
        <w:rPr>
          <w:rFonts w:ascii="Barlow" w:eastAsia="Barlow" w:hAnsi="Barlow" w:cstheme="majorHAnsi"/>
          <w:lang w:val="es-AR"/>
        </w:rPr>
        <w:t>Carga horaria: 30hs.</w:t>
      </w:r>
    </w:p>
    <w:p w14:paraId="35DCBE3C" w14:textId="77777777" w:rsidR="00F23160" w:rsidRPr="00014211" w:rsidRDefault="00F23160" w:rsidP="00F23160">
      <w:pPr>
        <w:spacing w:before="240"/>
        <w:rPr>
          <w:rFonts w:ascii="Barlow" w:eastAsia="Barlow" w:hAnsi="Barlow" w:cstheme="majorHAnsi"/>
          <w:lang w:val="es-AR"/>
        </w:rPr>
      </w:pPr>
      <w:r w:rsidRPr="00014211">
        <w:rPr>
          <w:rFonts w:ascii="Barlow" w:eastAsia="Barlow" w:hAnsi="Barlow" w:cstheme="majorHAnsi"/>
          <w:lang w:val="es-AR"/>
        </w:rPr>
        <w:t>Aplicar todos los conocimientos teóricos y prácticos en un proyecto, en un tiempo acotado, para experimentar todo el pipeline</w:t>
      </w:r>
      <w:r w:rsidRPr="00014211">
        <w:rPr>
          <w:rFonts w:ascii="Barlow" w:eastAsia="Barlow" w:hAnsi="Barlow" w:cstheme="majorHAnsi"/>
          <w:b/>
          <w:lang w:val="es-AR"/>
        </w:rPr>
        <w:t xml:space="preserve"> </w:t>
      </w:r>
      <w:r w:rsidRPr="00014211">
        <w:rPr>
          <w:rFonts w:ascii="Barlow" w:eastAsia="Barlow" w:hAnsi="Barlow" w:cstheme="majorHAnsi"/>
          <w:lang w:val="es-AR"/>
        </w:rPr>
        <w:t>(conjunto de flujo de trabajo de todas las etapas de un proyecto) desarrollado.</w:t>
      </w:r>
    </w:p>
    <w:p w14:paraId="707AC774" w14:textId="77777777" w:rsidR="00F23160" w:rsidRPr="00014211" w:rsidRDefault="00F23160" w:rsidP="00F23160">
      <w:pPr>
        <w:spacing w:before="240" w:after="240"/>
        <w:rPr>
          <w:rFonts w:ascii="Barlow Medium" w:eastAsia="Barlow Medium" w:hAnsi="Barlow Medium" w:cstheme="majorHAnsi"/>
          <w:color w:val="980000"/>
          <w:lang w:val="es-AR"/>
        </w:rPr>
      </w:pPr>
      <w:r w:rsidRPr="00014211">
        <w:rPr>
          <w:rFonts w:ascii="Barlow Medium" w:eastAsia="Barlow Medium" w:hAnsi="Barlow Medium" w:cstheme="majorHAnsi"/>
          <w:lang w:val="es-AR"/>
        </w:rPr>
        <w:t xml:space="preserve">La carga horaria total es de 255 </w:t>
      </w:r>
      <w:proofErr w:type="spellStart"/>
      <w:r w:rsidRPr="00014211">
        <w:rPr>
          <w:rFonts w:ascii="Barlow Medium" w:eastAsia="Barlow Medium" w:hAnsi="Barlow Medium" w:cstheme="majorHAnsi"/>
          <w:lang w:val="es-AR"/>
        </w:rPr>
        <w:t>hs</w:t>
      </w:r>
      <w:proofErr w:type="spellEnd"/>
      <w:r w:rsidRPr="00014211">
        <w:rPr>
          <w:rFonts w:ascii="Barlow Medium" w:eastAsia="Barlow Medium" w:hAnsi="Barlow Medium" w:cstheme="majorHAnsi"/>
          <w:lang w:val="es-AR"/>
        </w:rPr>
        <w:t xml:space="preserve">. distribuidas en 5 (cinco) Cursos Obligatorios más </w:t>
      </w:r>
      <w:r w:rsidR="00014211">
        <w:rPr>
          <w:rFonts w:ascii="Barlow Medium" w:eastAsia="Barlow Medium" w:hAnsi="Barlow Medium" w:cstheme="majorHAnsi"/>
          <w:lang w:val="es-AR"/>
        </w:rPr>
        <w:t xml:space="preserve">el </w:t>
      </w:r>
      <w:r w:rsidRPr="00014211">
        <w:rPr>
          <w:rFonts w:ascii="Barlow Medium" w:eastAsia="Barlow Medium" w:hAnsi="Barlow Medium" w:cstheme="majorHAnsi"/>
          <w:lang w:val="es-AR"/>
        </w:rPr>
        <w:t>Taller Integrador Final.</w:t>
      </w:r>
    </w:p>
    <w:p w14:paraId="3142AE2B" w14:textId="77777777" w:rsidR="001C77D9" w:rsidRPr="00587D41" w:rsidRDefault="001C77D9" w:rsidP="00F23160">
      <w:pPr>
        <w:rPr>
          <w:rFonts w:ascii="Barlow" w:hAnsi="Barlow"/>
          <w:lang w:val="es-AR"/>
        </w:rPr>
      </w:pPr>
    </w:p>
    <w:sectPr w:rsidR="001C77D9" w:rsidRPr="00587D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  <w:font w:name="Barlow SemiBold"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33A23"/>
    <w:multiLevelType w:val="hybridMultilevel"/>
    <w:tmpl w:val="03AC3E0A"/>
    <w:lvl w:ilvl="0" w:tplc="90384002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85C7D"/>
    <w:multiLevelType w:val="multilevel"/>
    <w:tmpl w:val="EF18EFF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E553682"/>
    <w:multiLevelType w:val="multilevel"/>
    <w:tmpl w:val="AB347D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83D28A1"/>
    <w:multiLevelType w:val="multilevel"/>
    <w:tmpl w:val="D51AC6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471020320">
    <w:abstractNumId w:val="3"/>
  </w:num>
  <w:num w:numId="2" w16cid:durableId="418912404">
    <w:abstractNumId w:val="0"/>
  </w:num>
  <w:num w:numId="3" w16cid:durableId="1586263443">
    <w:abstractNumId w:val="1"/>
  </w:num>
  <w:num w:numId="4" w16cid:durableId="2043825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8B8"/>
    <w:rsid w:val="00014211"/>
    <w:rsid w:val="001C77D9"/>
    <w:rsid w:val="00587D41"/>
    <w:rsid w:val="008538B8"/>
    <w:rsid w:val="009415B5"/>
    <w:rsid w:val="00CD0B6C"/>
    <w:rsid w:val="00F2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A454"/>
  <w15:chartTrackingRefBased/>
  <w15:docId w15:val="{7FBA48AB-22FA-4845-9CE3-F35C1DE5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rsid w:val="008538B8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s"/>
    </w:rPr>
  </w:style>
  <w:style w:type="character" w:customStyle="1" w:styleId="TtuloCar">
    <w:name w:val="Título Car"/>
    <w:basedOn w:val="Fuentedeprrafopredeter"/>
    <w:link w:val="Ttulo"/>
    <w:rsid w:val="008538B8"/>
    <w:rPr>
      <w:rFonts w:ascii="Arial" w:eastAsia="Arial" w:hAnsi="Arial" w:cs="Arial"/>
      <w:sz w:val="52"/>
      <w:szCs w:val="52"/>
      <w:lang w:val="es"/>
    </w:rPr>
  </w:style>
  <w:style w:type="paragraph" w:styleId="Prrafodelista">
    <w:name w:val="List Paragraph"/>
    <w:basedOn w:val="Normal"/>
    <w:uiPriority w:val="34"/>
    <w:qFormat/>
    <w:rsid w:val="008538B8"/>
    <w:pPr>
      <w:spacing w:after="0" w:line="276" w:lineRule="auto"/>
      <w:ind w:left="720"/>
      <w:contextualSpacing/>
    </w:pPr>
    <w:rPr>
      <w:rFonts w:ascii="Arial" w:eastAsia="Arial" w:hAnsi="Arial" w:cs="Arial"/>
      <w:lang w:val="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712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FAUD</dc:creator>
  <cp:keywords/>
  <dc:description/>
  <cp:lastModifiedBy>Usuario</cp:lastModifiedBy>
  <cp:revision>2</cp:revision>
  <dcterms:created xsi:type="dcterms:W3CDTF">2024-03-19T16:17:00Z</dcterms:created>
  <dcterms:modified xsi:type="dcterms:W3CDTF">2024-03-19T16:17:00Z</dcterms:modified>
</cp:coreProperties>
</file>