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6A2" w:rsidRDefault="006606A2" w:rsidP="004357FF">
      <w:pPr>
        <w:spacing w:after="0" w:line="276" w:lineRule="auto"/>
        <w:jc w:val="center"/>
        <w:rPr>
          <w:rFonts w:asciiTheme="minorHAnsi" w:hAnsiTheme="minorHAnsi" w:cstheme="minorHAnsi"/>
          <w:b/>
          <w:sz w:val="26"/>
          <w:szCs w:val="26"/>
        </w:rPr>
      </w:pPr>
    </w:p>
    <w:p w:rsidR="00416052" w:rsidRPr="006606A2" w:rsidRDefault="0072335F" w:rsidP="004357FF">
      <w:pPr>
        <w:spacing w:after="0" w:line="276" w:lineRule="auto"/>
        <w:jc w:val="center"/>
        <w:rPr>
          <w:rFonts w:asciiTheme="minorHAnsi" w:hAnsiTheme="minorHAnsi" w:cstheme="minorHAnsi"/>
          <w:b/>
          <w:sz w:val="28"/>
          <w:szCs w:val="26"/>
        </w:rPr>
      </w:pPr>
      <w:r w:rsidRPr="006606A2">
        <w:rPr>
          <w:rFonts w:asciiTheme="minorHAnsi" w:hAnsiTheme="minorHAnsi" w:cstheme="minorHAnsi"/>
          <w:b/>
          <w:sz w:val="28"/>
          <w:szCs w:val="26"/>
        </w:rPr>
        <w:t xml:space="preserve">ACTA INTENCIÓN ENTRE EL MINISTERIO DE DESARROLLO HUMANO Y PROMOCIÓN SOCIAL DE LA PROVINCIA DE SAN JUAN Y LA FACULTAD DE CIENCIAS SOCIALES </w:t>
      </w:r>
      <w:r w:rsidR="00E433B3" w:rsidRPr="006606A2">
        <w:rPr>
          <w:rFonts w:asciiTheme="minorHAnsi" w:hAnsiTheme="minorHAnsi" w:cstheme="minorHAnsi"/>
          <w:b/>
          <w:sz w:val="28"/>
          <w:szCs w:val="26"/>
        </w:rPr>
        <w:t>DE LA UNIVERSIDAD NACIONAL DE SAN JUAN</w:t>
      </w:r>
    </w:p>
    <w:p w:rsidR="00416052" w:rsidRPr="004357FF" w:rsidRDefault="00416052" w:rsidP="004357FF">
      <w:pPr>
        <w:spacing w:after="0" w:line="276" w:lineRule="auto"/>
        <w:jc w:val="both"/>
        <w:rPr>
          <w:rFonts w:asciiTheme="minorHAnsi" w:hAnsiTheme="minorHAnsi" w:cstheme="minorHAnsi"/>
          <w:sz w:val="10"/>
          <w:szCs w:val="10"/>
        </w:rPr>
      </w:pPr>
    </w:p>
    <w:p w:rsidR="00416052" w:rsidRPr="006606A2" w:rsidRDefault="0072335F" w:rsidP="004357FF">
      <w:pPr>
        <w:spacing w:before="240" w:after="240" w:line="276" w:lineRule="auto"/>
        <w:jc w:val="both"/>
        <w:rPr>
          <w:rFonts w:asciiTheme="minorHAnsi" w:hAnsiTheme="minorHAnsi" w:cstheme="minorHAnsi"/>
          <w:sz w:val="24"/>
        </w:rPr>
      </w:pPr>
      <w:r w:rsidRPr="006606A2">
        <w:rPr>
          <w:rFonts w:asciiTheme="minorHAnsi" w:hAnsiTheme="minorHAnsi" w:cstheme="minorHAnsi"/>
          <w:sz w:val="24"/>
        </w:rPr>
        <w:t xml:space="preserve">El </w:t>
      </w:r>
      <w:r w:rsidRPr="006606A2">
        <w:rPr>
          <w:rFonts w:asciiTheme="minorHAnsi" w:hAnsiTheme="minorHAnsi" w:cstheme="minorHAnsi"/>
          <w:b/>
          <w:sz w:val="24"/>
        </w:rPr>
        <w:t>MINISTERIO DE DESARROLLO HUMANO Y PROMOCIÓN SOCIAL DE LA PROVINCIA DE SAN JUAN</w:t>
      </w:r>
      <w:r w:rsidRPr="006606A2">
        <w:rPr>
          <w:rFonts w:asciiTheme="minorHAnsi" w:hAnsiTheme="minorHAnsi" w:cstheme="minorHAnsi"/>
          <w:sz w:val="24"/>
        </w:rPr>
        <w:t xml:space="preserve">, representada en este Acto por el Prof. NÉSTOR FABIÁN </w:t>
      </w:r>
      <w:proofErr w:type="spellStart"/>
      <w:r w:rsidRPr="006606A2">
        <w:rPr>
          <w:rFonts w:asciiTheme="minorHAnsi" w:hAnsiTheme="minorHAnsi" w:cstheme="minorHAnsi"/>
          <w:sz w:val="24"/>
        </w:rPr>
        <w:t>ABALLAY</w:t>
      </w:r>
      <w:proofErr w:type="spellEnd"/>
      <w:r w:rsidRPr="006606A2">
        <w:rPr>
          <w:rFonts w:asciiTheme="minorHAnsi" w:hAnsiTheme="minorHAnsi" w:cstheme="minorHAnsi"/>
          <w:sz w:val="24"/>
        </w:rPr>
        <w:t xml:space="preserve">, con domicilio en Av. Libertador Gral. San Juan Martín 750 (oeste) Centro Cívico, 1° Piso Ciudad Capital, en adelante </w:t>
      </w:r>
      <w:r w:rsidRPr="006606A2">
        <w:rPr>
          <w:rFonts w:asciiTheme="minorHAnsi" w:hAnsiTheme="minorHAnsi" w:cstheme="minorHAnsi"/>
          <w:b/>
          <w:sz w:val="24"/>
        </w:rPr>
        <w:t>EL MINISTERIO</w:t>
      </w:r>
      <w:r w:rsidRPr="006606A2">
        <w:rPr>
          <w:rFonts w:asciiTheme="minorHAnsi" w:hAnsiTheme="minorHAnsi" w:cstheme="minorHAnsi"/>
          <w:sz w:val="24"/>
        </w:rPr>
        <w:t xml:space="preserve"> y la </w:t>
      </w:r>
      <w:r w:rsidRPr="006606A2">
        <w:rPr>
          <w:rFonts w:asciiTheme="minorHAnsi" w:hAnsiTheme="minorHAnsi" w:cstheme="minorHAnsi"/>
          <w:b/>
          <w:sz w:val="24"/>
        </w:rPr>
        <w:t>FACULTAD DE CIENCIAS SOCIALES</w:t>
      </w:r>
      <w:r w:rsidRPr="006606A2">
        <w:rPr>
          <w:rFonts w:asciiTheme="minorHAnsi" w:hAnsiTheme="minorHAnsi" w:cstheme="minorHAnsi"/>
          <w:sz w:val="24"/>
        </w:rPr>
        <w:t xml:space="preserve">, representada en este Acto por el Sr. Decano, Dr. Marcelo Fabián Lucero, con domicilio legal en calle, Av. José Ignacio de la Roza Oeste 727, Rivadavia, San Juan en adelante </w:t>
      </w:r>
      <w:r w:rsidRPr="006606A2">
        <w:rPr>
          <w:rFonts w:asciiTheme="minorHAnsi" w:hAnsiTheme="minorHAnsi" w:cstheme="minorHAnsi"/>
          <w:b/>
          <w:sz w:val="24"/>
        </w:rPr>
        <w:t>LA FACULTAD</w:t>
      </w:r>
      <w:r w:rsidR="00392846" w:rsidRPr="006606A2">
        <w:rPr>
          <w:rFonts w:asciiTheme="minorHAnsi" w:hAnsiTheme="minorHAnsi" w:cstheme="minorHAnsi"/>
          <w:sz w:val="24"/>
        </w:rPr>
        <w:t xml:space="preserve">, </w:t>
      </w:r>
      <w:r w:rsidRPr="006606A2">
        <w:rPr>
          <w:rFonts w:asciiTheme="minorHAnsi" w:hAnsiTheme="minorHAnsi" w:cstheme="minorHAnsi"/>
          <w:sz w:val="24"/>
        </w:rPr>
        <w:t>acuerdan suscribir la presente Acta de Intención, con el objeto de expresar la voluntad común de formalizar y promover la cooperación interinstitucional entre las partes conforme a los siguientes términos:</w:t>
      </w:r>
    </w:p>
    <w:p w:rsidR="00416052" w:rsidRPr="006606A2" w:rsidRDefault="0072335F" w:rsidP="004357FF">
      <w:pPr>
        <w:spacing w:before="240" w:after="240" w:line="276" w:lineRule="auto"/>
        <w:jc w:val="both"/>
        <w:rPr>
          <w:rFonts w:asciiTheme="minorHAnsi" w:hAnsiTheme="minorHAnsi" w:cstheme="minorHAnsi"/>
          <w:sz w:val="24"/>
        </w:rPr>
      </w:pPr>
      <w:r w:rsidRPr="006606A2">
        <w:rPr>
          <w:rFonts w:asciiTheme="minorHAnsi" w:hAnsiTheme="minorHAnsi" w:cstheme="minorHAnsi"/>
          <w:b/>
          <w:sz w:val="24"/>
        </w:rPr>
        <w:t xml:space="preserve">PRIMERO: </w:t>
      </w:r>
      <w:r w:rsidRPr="006606A2">
        <w:rPr>
          <w:rFonts w:asciiTheme="minorHAnsi" w:hAnsiTheme="minorHAnsi" w:cstheme="minorHAnsi"/>
          <w:sz w:val="24"/>
        </w:rPr>
        <w:t xml:space="preserve">Por la presente Acta las partes manifiestan y convienen la intención de iniciar el proceso de cooperación interinstitucional en el marco del Proyecto de Prácticas Académicas Asistidas, correspondientes a la Licenciatura en Sociología – Plan 2018, del Departamento de Sociología (Ver Anexo I). </w:t>
      </w:r>
    </w:p>
    <w:p w:rsidR="00416052" w:rsidRPr="006606A2" w:rsidRDefault="0072335F" w:rsidP="004357FF">
      <w:pPr>
        <w:spacing w:before="240" w:after="240" w:line="276" w:lineRule="auto"/>
        <w:jc w:val="both"/>
        <w:rPr>
          <w:rFonts w:asciiTheme="minorHAnsi" w:hAnsiTheme="minorHAnsi" w:cstheme="minorHAnsi"/>
          <w:sz w:val="24"/>
        </w:rPr>
      </w:pPr>
      <w:r w:rsidRPr="006606A2">
        <w:rPr>
          <w:rFonts w:asciiTheme="minorHAnsi" w:hAnsiTheme="minorHAnsi" w:cstheme="minorHAnsi"/>
          <w:b/>
          <w:sz w:val="24"/>
        </w:rPr>
        <w:t xml:space="preserve">SEGUNDO: </w:t>
      </w:r>
      <w:r w:rsidRPr="006606A2">
        <w:rPr>
          <w:rFonts w:asciiTheme="minorHAnsi" w:hAnsiTheme="minorHAnsi" w:cstheme="minorHAnsi"/>
          <w:sz w:val="24"/>
        </w:rPr>
        <w:t xml:space="preserve">La FACULTAD establece como parte interviniente en este acuerdo al Departamento de Sociología, a través de la Coordinación de las Prácticas Académicas Asistidas. EL MINISTERIO nombra como parte a la Dirección de Abordaje Integral de las Adicciones; a efectos de cumplimentar los términos acordados en la presente Acta de Intención. Se disponen en el ANEXO </w:t>
      </w:r>
      <w:r w:rsidR="00392846" w:rsidRPr="006606A2">
        <w:rPr>
          <w:rFonts w:asciiTheme="minorHAnsi" w:hAnsiTheme="minorHAnsi" w:cstheme="minorHAnsi"/>
          <w:sz w:val="24"/>
        </w:rPr>
        <w:t>II las</w:t>
      </w:r>
      <w:r w:rsidRPr="006606A2">
        <w:rPr>
          <w:rFonts w:asciiTheme="minorHAnsi" w:hAnsiTheme="minorHAnsi" w:cstheme="minorHAnsi"/>
          <w:sz w:val="24"/>
        </w:rPr>
        <w:t xml:space="preserve"> funciones e incumbencias de las partes.</w:t>
      </w:r>
    </w:p>
    <w:p w:rsidR="00416052" w:rsidRPr="006606A2" w:rsidRDefault="0072335F" w:rsidP="004357FF">
      <w:pPr>
        <w:spacing w:before="240" w:after="240" w:line="276" w:lineRule="auto"/>
        <w:jc w:val="both"/>
        <w:rPr>
          <w:rFonts w:asciiTheme="minorHAnsi" w:hAnsiTheme="minorHAnsi" w:cstheme="minorHAnsi"/>
          <w:sz w:val="24"/>
        </w:rPr>
      </w:pPr>
      <w:r w:rsidRPr="006606A2">
        <w:rPr>
          <w:rFonts w:asciiTheme="minorHAnsi" w:hAnsiTheme="minorHAnsi" w:cstheme="minorHAnsi"/>
          <w:b/>
          <w:sz w:val="24"/>
        </w:rPr>
        <w:t xml:space="preserve">TERCERO: </w:t>
      </w:r>
      <w:r w:rsidRPr="006606A2">
        <w:rPr>
          <w:rFonts w:asciiTheme="minorHAnsi" w:hAnsiTheme="minorHAnsi" w:cstheme="minorHAnsi"/>
          <w:sz w:val="24"/>
        </w:rPr>
        <w:t xml:space="preserve">Son objetivos del presente acuerdo interinstitucional los siguientes: </w:t>
      </w:r>
    </w:p>
    <w:p w:rsidR="00416052" w:rsidRPr="006606A2" w:rsidRDefault="0072335F" w:rsidP="004357FF">
      <w:pPr>
        <w:numPr>
          <w:ilvl w:val="0"/>
          <w:numId w:val="3"/>
        </w:numPr>
        <w:tabs>
          <w:tab w:val="left" w:pos="993"/>
        </w:tabs>
        <w:spacing w:after="0" w:line="276" w:lineRule="auto"/>
        <w:ind w:left="0" w:firstLine="709"/>
        <w:jc w:val="both"/>
        <w:rPr>
          <w:rFonts w:asciiTheme="minorHAnsi" w:hAnsiTheme="minorHAnsi" w:cstheme="minorHAnsi"/>
          <w:sz w:val="24"/>
        </w:rPr>
      </w:pPr>
      <w:r w:rsidRPr="006606A2">
        <w:rPr>
          <w:rFonts w:asciiTheme="minorHAnsi" w:hAnsiTheme="minorHAnsi" w:cstheme="minorHAnsi"/>
          <w:sz w:val="24"/>
        </w:rPr>
        <w:t xml:space="preserve">Propiciar la generación de conocimiento científico sobre el </w:t>
      </w:r>
      <w:r w:rsidR="009F0500" w:rsidRPr="006606A2">
        <w:rPr>
          <w:rFonts w:asciiTheme="minorHAnsi" w:hAnsiTheme="minorHAnsi" w:cstheme="minorHAnsi"/>
          <w:sz w:val="24"/>
        </w:rPr>
        <w:t xml:space="preserve">abordaje integral de las adicciones </w:t>
      </w:r>
      <w:r w:rsidRPr="006606A2">
        <w:rPr>
          <w:rFonts w:asciiTheme="minorHAnsi" w:hAnsiTheme="minorHAnsi" w:cstheme="minorHAnsi"/>
          <w:sz w:val="24"/>
        </w:rPr>
        <w:t xml:space="preserve">en la provincia de San Juan. </w:t>
      </w:r>
    </w:p>
    <w:p w:rsidR="00416052" w:rsidRPr="006606A2" w:rsidRDefault="0072335F" w:rsidP="004357FF">
      <w:pPr>
        <w:numPr>
          <w:ilvl w:val="0"/>
          <w:numId w:val="3"/>
        </w:numPr>
        <w:tabs>
          <w:tab w:val="left" w:pos="993"/>
        </w:tabs>
        <w:spacing w:after="0" w:line="276" w:lineRule="auto"/>
        <w:ind w:left="0" w:firstLine="709"/>
        <w:jc w:val="both"/>
        <w:rPr>
          <w:rFonts w:asciiTheme="minorHAnsi" w:hAnsiTheme="minorHAnsi" w:cstheme="minorHAnsi"/>
          <w:sz w:val="24"/>
        </w:rPr>
      </w:pPr>
      <w:r w:rsidRPr="006606A2">
        <w:rPr>
          <w:rFonts w:asciiTheme="minorHAnsi" w:hAnsiTheme="minorHAnsi" w:cstheme="minorHAnsi"/>
          <w:sz w:val="24"/>
        </w:rPr>
        <w:t xml:space="preserve">Procesar y analizar la información y datos disponibles en la Dirección de Abordaje Integral de las Adicciones respecto al consumo problemático de drogas en la provincia de San Juan y generar informes correspondientes. </w:t>
      </w:r>
    </w:p>
    <w:p w:rsidR="00416052" w:rsidRPr="006606A2" w:rsidRDefault="0072335F" w:rsidP="004357FF">
      <w:pPr>
        <w:numPr>
          <w:ilvl w:val="0"/>
          <w:numId w:val="3"/>
        </w:numPr>
        <w:tabs>
          <w:tab w:val="left" w:pos="993"/>
        </w:tabs>
        <w:spacing w:after="0" w:line="276" w:lineRule="auto"/>
        <w:ind w:left="0" w:firstLine="709"/>
        <w:jc w:val="both"/>
        <w:rPr>
          <w:rFonts w:asciiTheme="minorHAnsi" w:hAnsiTheme="minorHAnsi" w:cstheme="minorHAnsi"/>
          <w:sz w:val="24"/>
        </w:rPr>
      </w:pPr>
      <w:r w:rsidRPr="006606A2">
        <w:rPr>
          <w:rFonts w:asciiTheme="minorHAnsi" w:hAnsiTheme="minorHAnsi" w:cstheme="minorHAnsi"/>
          <w:sz w:val="24"/>
        </w:rPr>
        <w:t>Brindar capacitaciones vinculadas al fenómeno bajo estudio a los/as estudiantes que realicen las PAA en la Dirección de Abordaje Integral de las Adicciones.</w:t>
      </w:r>
    </w:p>
    <w:p w:rsidR="00416052" w:rsidRPr="006606A2" w:rsidRDefault="0072335F" w:rsidP="004357FF">
      <w:pPr>
        <w:spacing w:before="240" w:after="240" w:line="276" w:lineRule="auto"/>
        <w:jc w:val="both"/>
        <w:rPr>
          <w:rFonts w:asciiTheme="minorHAnsi" w:hAnsiTheme="minorHAnsi" w:cstheme="minorHAnsi"/>
          <w:sz w:val="24"/>
        </w:rPr>
      </w:pPr>
      <w:r w:rsidRPr="006606A2">
        <w:rPr>
          <w:rFonts w:asciiTheme="minorHAnsi" w:hAnsiTheme="minorHAnsi" w:cstheme="minorHAnsi"/>
          <w:b/>
          <w:sz w:val="24"/>
        </w:rPr>
        <w:t xml:space="preserve">CUARTO: </w:t>
      </w:r>
      <w:r w:rsidRPr="006606A2">
        <w:rPr>
          <w:rFonts w:asciiTheme="minorHAnsi" w:hAnsiTheme="minorHAnsi" w:cstheme="minorHAnsi"/>
          <w:sz w:val="24"/>
        </w:rPr>
        <w:t xml:space="preserve">La información que se obtenga en el proceso vinculación será de propiedad exclusiva de las partes acordadas en la presente Acta. El uso y divulgación de la información deberá ser en compilaciones de conjunto, de modo que no pueda </w:t>
      </w:r>
      <w:r w:rsidRPr="006606A2">
        <w:rPr>
          <w:rFonts w:asciiTheme="minorHAnsi" w:hAnsiTheme="minorHAnsi" w:cstheme="minorHAnsi"/>
          <w:sz w:val="24"/>
        </w:rPr>
        <w:lastRenderedPageBreak/>
        <w:t>individualizarse las personas relevadas y sus condiciones personales, de acuerdo al Art. 7 de la Ley 25.326.</w:t>
      </w:r>
    </w:p>
    <w:p w:rsidR="00416052" w:rsidRPr="006606A2" w:rsidRDefault="0072335F" w:rsidP="004357FF">
      <w:pPr>
        <w:spacing w:line="276" w:lineRule="auto"/>
        <w:jc w:val="both"/>
        <w:rPr>
          <w:rFonts w:asciiTheme="minorHAnsi" w:hAnsiTheme="minorHAnsi" w:cstheme="minorHAnsi"/>
          <w:sz w:val="24"/>
        </w:rPr>
      </w:pPr>
      <w:r w:rsidRPr="006606A2">
        <w:rPr>
          <w:rFonts w:asciiTheme="minorHAnsi" w:hAnsiTheme="minorHAnsi" w:cstheme="minorHAnsi"/>
          <w:sz w:val="24"/>
        </w:rPr>
        <w:t>En prueba</w:t>
      </w:r>
      <w:bookmarkStart w:id="0" w:name="_GoBack"/>
      <w:bookmarkEnd w:id="0"/>
      <w:r w:rsidRPr="006606A2">
        <w:rPr>
          <w:rFonts w:asciiTheme="minorHAnsi" w:hAnsiTheme="minorHAnsi" w:cstheme="minorHAnsi"/>
          <w:sz w:val="24"/>
        </w:rPr>
        <w:t xml:space="preserve"> de conformidad y a un solo efecto se firman dos ejemplares de un mismo tenor, en la ciudad de San Juan, a los 13 días del mes de abril de 2023.</w:t>
      </w:r>
    </w:p>
    <w:p w:rsidR="00416052" w:rsidRPr="004357FF" w:rsidRDefault="00416052" w:rsidP="004357FF">
      <w:pPr>
        <w:spacing w:line="276" w:lineRule="auto"/>
        <w:jc w:val="both"/>
        <w:rPr>
          <w:rFonts w:asciiTheme="minorHAnsi" w:hAnsiTheme="minorHAnsi" w:cstheme="minorHAnsi"/>
        </w:rPr>
      </w:pPr>
    </w:p>
    <w:p w:rsidR="00416052" w:rsidRPr="004357FF" w:rsidRDefault="004357FF" w:rsidP="004357FF">
      <w:pPr>
        <w:spacing w:line="276" w:lineRule="auto"/>
        <w:jc w:val="both"/>
        <w:rPr>
          <w:rFonts w:asciiTheme="minorHAnsi" w:hAnsiTheme="minorHAnsi" w:cstheme="minorHAnsi"/>
        </w:rPr>
      </w:pPr>
      <w:r w:rsidRPr="004357FF">
        <w:rPr>
          <w:rFonts w:asciiTheme="minorHAnsi" w:hAnsiTheme="minorHAnsi" w:cstheme="minorHAnsi"/>
          <w:noProof/>
          <w:lang w:eastAsia="es-ES"/>
        </w:rPr>
        <mc:AlternateContent>
          <mc:Choice Requires="wps">
            <w:drawing>
              <wp:anchor distT="0" distB="0" distL="114300" distR="114300" simplePos="0" relativeHeight="251659264" behindDoc="0" locked="0" layoutInCell="1" hidden="0" allowOverlap="1" wp14:anchorId="49FD9DDA" wp14:editId="219D838C">
                <wp:simplePos x="0" y="0"/>
                <wp:positionH relativeFrom="column">
                  <wp:posOffset>-186690</wp:posOffset>
                </wp:positionH>
                <wp:positionV relativeFrom="paragraph">
                  <wp:posOffset>86682</wp:posOffset>
                </wp:positionV>
                <wp:extent cx="2362200" cy="1838325"/>
                <wp:effectExtent l="0" t="0" r="0" b="9525"/>
                <wp:wrapSquare wrapText="bothSides" distT="0" distB="0" distL="114300" distR="114300"/>
                <wp:docPr id="6" name="Rectángulo 6"/>
                <wp:cNvGraphicFramePr/>
                <a:graphic xmlns:a="http://schemas.openxmlformats.org/drawingml/2006/main">
                  <a:graphicData uri="http://schemas.microsoft.com/office/word/2010/wordprocessingShape">
                    <wps:wsp>
                      <wps:cNvSpPr/>
                      <wps:spPr>
                        <a:xfrm>
                          <a:off x="0" y="0"/>
                          <a:ext cx="2362200" cy="1838325"/>
                        </a:xfrm>
                        <a:prstGeom prst="rect">
                          <a:avLst/>
                        </a:prstGeom>
                        <a:solidFill>
                          <a:srgbClr val="FFFFFF"/>
                        </a:solidFill>
                        <a:ln>
                          <a:noFill/>
                        </a:ln>
                      </wps:spPr>
                      <wps:txbx>
                        <w:txbxContent>
                          <w:p w:rsidR="00416052" w:rsidRDefault="00416052">
                            <w:pPr>
                              <w:spacing w:after="0" w:line="360" w:lineRule="auto"/>
                              <w:jc w:val="both"/>
                              <w:textDirection w:val="btLr"/>
                            </w:pPr>
                          </w:p>
                          <w:p w:rsidR="00416052" w:rsidRDefault="00416052">
                            <w:pPr>
                              <w:spacing w:after="0" w:line="360" w:lineRule="auto"/>
                              <w:jc w:val="both"/>
                              <w:textDirection w:val="btLr"/>
                            </w:pPr>
                          </w:p>
                          <w:p w:rsidR="00416052" w:rsidRDefault="0072335F">
                            <w:pPr>
                              <w:spacing w:after="0" w:line="360" w:lineRule="auto"/>
                              <w:jc w:val="center"/>
                              <w:textDirection w:val="btLr"/>
                            </w:pPr>
                            <w:r>
                              <w:rPr>
                                <w:color w:val="000000"/>
                              </w:rPr>
                              <w:t>.....................................................</w:t>
                            </w:r>
                          </w:p>
                          <w:p w:rsidR="00416052" w:rsidRDefault="0072335F">
                            <w:pPr>
                              <w:spacing w:after="0" w:line="360" w:lineRule="auto"/>
                              <w:jc w:val="center"/>
                              <w:textDirection w:val="btLr"/>
                            </w:pPr>
                            <w:r>
                              <w:rPr>
                                <w:b/>
                                <w:color w:val="000000"/>
                              </w:rPr>
                              <w:t xml:space="preserve">Dr. MARCELO F. LUCERO </w:t>
                            </w:r>
                          </w:p>
                          <w:p w:rsidR="00416052" w:rsidRDefault="0072335F">
                            <w:pPr>
                              <w:spacing w:after="0" w:line="360" w:lineRule="auto"/>
                              <w:jc w:val="center"/>
                              <w:textDirection w:val="btLr"/>
                            </w:pPr>
                            <w:r>
                              <w:rPr>
                                <w:b/>
                                <w:color w:val="000000"/>
                              </w:rPr>
                              <w:t>Facultad de Ciencias Sociales Universidad Nacional de San Juan</w:t>
                            </w:r>
                          </w:p>
                        </w:txbxContent>
                      </wps:txbx>
                      <wps:bodyPr spcFirstLastPara="1" wrap="square" lIns="91425" tIns="45700" rIns="91425" bIns="45700" anchor="t" anchorCtr="0">
                        <a:noAutofit/>
                      </wps:bodyPr>
                    </wps:wsp>
                  </a:graphicData>
                </a:graphic>
              </wp:anchor>
            </w:drawing>
          </mc:Choice>
          <mc:Fallback>
            <w:pict>
              <v:rect w14:anchorId="49FD9DDA" id="Rectángulo 6" o:spid="_x0000_s1026" style="position:absolute;left:0;text-align:left;margin-left:-14.7pt;margin-top:6.85pt;width:186pt;height:14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" stroked="f">
                <v:textbox inset="2.53958mm,1.2694mm,2.53958mm,1.2694mm">
                  <w:txbxContent>
                    <w:p w:rsidR="00416052" w:rsidRDefault="00416052">
                      <w:pPr>
                        <w:spacing w:after="0" w:line="360" w:lineRule="auto"/>
                        <w:jc w:val="both"/>
                        <w:textDirection w:val="btLr"/>
                      </w:pPr>
                    </w:p>
                    <w:p w:rsidR="00416052" w:rsidRDefault="00416052">
                      <w:pPr>
                        <w:spacing w:after="0" w:line="360" w:lineRule="auto"/>
                        <w:jc w:val="both"/>
                        <w:textDirection w:val="btLr"/>
                      </w:pPr>
                    </w:p>
                    <w:p w:rsidR="00416052" w:rsidRDefault="0072335F">
                      <w:pPr>
                        <w:spacing w:after="0" w:line="360" w:lineRule="auto"/>
                        <w:jc w:val="center"/>
                        <w:textDirection w:val="btLr"/>
                      </w:pPr>
                      <w:r>
                        <w:rPr>
                          <w:color w:val="000000"/>
                        </w:rPr>
                        <w:t>.....................................................</w:t>
                      </w:r>
                    </w:p>
                    <w:p w:rsidR="00416052" w:rsidRDefault="0072335F">
                      <w:pPr>
                        <w:spacing w:after="0" w:line="360" w:lineRule="auto"/>
                        <w:jc w:val="center"/>
                        <w:textDirection w:val="btLr"/>
                      </w:pPr>
                      <w:r>
                        <w:rPr>
                          <w:b/>
                          <w:color w:val="000000"/>
                        </w:rPr>
                        <w:t xml:space="preserve">Dr. MARCELO F. LUCERO </w:t>
                      </w:r>
                    </w:p>
                    <w:p w:rsidR="00416052" w:rsidRDefault="0072335F">
                      <w:pPr>
                        <w:spacing w:after="0" w:line="360" w:lineRule="auto"/>
                        <w:jc w:val="center"/>
                        <w:textDirection w:val="btLr"/>
                      </w:pPr>
                      <w:r>
                        <w:rPr>
                          <w:b/>
                          <w:color w:val="000000"/>
                        </w:rPr>
                        <w:t>Facultad de Ciencias Sociales Universidad Nacional de San Juan</w:t>
                      </w:r>
                    </w:p>
                  </w:txbxContent>
                </v:textbox>
                <w10:wrap type="square"/>
              </v:rect>
            </w:pict>
          </mc:Fallback>
        </mc:AlternateContent>
      </w:r>
      <w:r w:rsidR="0072335F" w:rsidRPr="004357FF">
        <w:rPr>
          <w:rFonts w:asciiTheme="minorHAnsi" w:hAnsiTheme="minorHAnsi" w:cstheme="minorHAnsi"/>
          <w:noProof/>
          <w:lang w:eastAsia="es-ES"/>
        </w:rPr>
        <mc:AlternateContent>
          <mc:Choice Requires="wps">
            <w:drawing>
              <wp:anchor distT="0" distB="0" distL="114300" distR="114300" simplePos="0" relativeHeight="251658240" behindDoc="0" locked="0" layoutInCell="1" hidden="0" allowOverlap="1" wp14:anchorId="11E0E8BC" wp14:editId="7C4D2DC3">
                <wp:simplePos x="0" y="0"/>
                <wp:positionH relativeFrom="column">
                  <wp:posOffset>3086100</wp:posOffset>
                </wp:positionH>
                <wp:positionV relativeFrom="paragraph">
                  <wp:posOffset>71120</wp:posOffset>
                </wp:positionV>
                <wp:extent cx="2336800" cy="1891665"/>
                <wp:effectExtent l="0" t="0" r="0" b="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0" y="0"/>
                          <a:ext cx="2336800" cy="1891665"/>
                        </a:xfrm>
                        <a:prstGeom prst="rect">
                          <a:avLst/>
                        </a:prstGeom>
                        <a:solidFill>
                          <a:srgbClr val="FFFFFF"/>
                        </a:solidFill>
                        <a:ln>
                          <a:noFill/>
                        </a:ln>
                      </wps:spPr>
                      <wps:txbx>
                        <w:txbxContent>
                          <w:p w:rsidR="00416052" w:rsidRDefault="00416052">
                            <w:pPr>
                              <w:spacing w:after="0" w:line="360" w:lineRule="auto"/>
                              <w:jc w:val="both"/>
                              <w:textDirection w:val="btLr"/>
                            </w:pPr>
                          </w:p>
                          <w:p w:rsidR="00416052" w:rsidRDefault="00416052">
                            <w:pPr>
                              <w:spacing w:after="0" w:line="360" w:lineRule="auto"/>
                              <w:jc w:val="both"/>
                              <w:textDirection w:val="btLr"/>
                            </w:pPr>
                          </w:p>
                          <w:p w:rsidR="00416052" w:rsidRDefault="0072335F">
                            <w:pPr>
                              <w:spacing w:after="0" w:line="360" w:lineRule="auto"/>
                              <w:jc w:val="center"/>
                              <w:textDirection w:val="btLr"/>
                            </w:pPr>
                            <w:r>
                              <w:rPr>
                                <w:color w:val="000000"/>
                              </w:rPr>
                              <w:t>.....................................................</w:t>
                            </w:r>
                          </w:p>
                          <w:p w:rsidR="00416052" w:rsidRDefault="0072335F">
                            <w:pPr>
                              <w:spacing w:after="0" w:line="360" w:lineRule="auto"/>
                              <w:jc w:val="center"/>
                              <w:textDirection w:val="btLr"/>
                            </w:pPr>
                            <w:r>
                              <w:rPr>
                                <w:b/>
                                <w:color w:val="000000"/>
                              </w:rPr>
                              <w:t xml:space="preserve">Prof. NÉSTOR FABIÁN </w:t>
                            </w:r>
                            <w:proofErr w:type="spellStart"/>
                            <w:r>
                              <w:rPr>
                                <w:b/>
                                <w:color w:val="000000"/>
                              </w:rPr>
                              <w:t>ABALLAY</w:t>
                            </w:r>
                            <w:proofErr w:type="spellEnd"/>
                            <w:r>
                              <w:rPr>
                                <w:b/>
                                <w:color w:val="000000"/>
                              </w:rPr>
                              <w:t xml:space="preserve"> </w:t>
                            </w:r>
                          </w:p>
                          <w:p w:rsidR="00416052" w:rsidRDefault="0072335F">
                            <w:pPr>
                              <w:spacing w:after="0" w:line="360" w:lineRule="auto"/>
                              <w:jc w:val="center"/>
                              <w:textDirection w:val="btLr"/>
                            </w:pPr>
                            <w:r>
                              <w:rPr>
                                <w:b/>
                                <w:color w:val="000000"/>
                              </w:rPr>
                              <w:t>Ministerio de Desarrollo Humano y Promoción Social de la Provincia de San Juan</w:t>
                            </w:r>
                          </w:p>
                        </w:txbxContent>
                      </wps:txbx>
                      <wps:bodyPr spcFirstLastPara="1" wrap="square" lIns="91425" tIns="45700" rIns="91425" bIns="45700" anchor="t" anchorCtr="0">
                        <a:noAutofit/>
                      </wps:bodyPr>
                    </wps:wsp>
                  </a:graphicData>
                </a:graphic>
              </wp:anchor>
            </w:drawing>
          </mc:Choice>
          <mc:Fallback>
            <w:pict>
              <v:rect w14:anchorId="11E0E8BC" id="Rectángulo 7" o:spid="_x0000_s1027" style="position:absolute;left:0;text-align:left;margin-left:243pt;margin-top:5.6pt;width:184pt;height:148.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" stroked="f">
                <v:textbox inset="2.53958mm,1.2694mm,2.53958mm,1.2694mm">
                  <w:txbxContent>
                    <w:p w:rsidR="00416052" w:rsidRDefault="00416052">
                      <w:pPr>
                        <w:spacing w:after="0" w:line="360" w:lineRule="auto"/>
                        <w:jc w:val="both"/>
                        <w:textDirection w:val="btLr"/>
                      </w:pPr>
                    </w:p>
                    <w:p w:rsidR="00416052" w:rsidRDefault="00416052">
                      <w:pPr>
                        <w:spacing w:after="0" w:line="360" w:lineRule="auto"/>
                        <w:jc w:val="both"/>
                        <w:textDirection w:val="btLr"/>
                      </w:pPr>
                    </w:p>
                    <w:p w:rsidR="00416052" w:rsidRDefault="0072335F">
                      <w:pPr>
                        <w:spacing w:after="0" w:line="360" w:lineRule="auto"/>
                        <w:jc w:val="center"/>
                        <w:textDirection w:val="btLr"/>
                      </w:pPr>
                      <w:r>
                        <w:rPr>
                          <w:color w:val="000000"/>
                        </w:rPr>
                        <w:t>.....................................................</w:t>
                      </w:r>
                    </w:p>
                    <w:p w:rsidR="00416052" w:rsidRDefault="0072335F">
                      <w:pPr>
                        <w:spacing w:after="0" w:line="360" w:lineRule="auto"/>
                        <w:jc w:val="center"/>
                        <w:textDirection w:val="btLr"/>
                      </w:pPr>
                      <w:r>
                        <w:rPr>
                          <w:b/>
                          <w:color w:val="000000"/>
                        </w:rPr>
                        <w:t xml:space="preserve">Prof. NÉSTOR FABIÁN </w:t>
                      </w:r>
                      <w:proofErr w:type="spellStart"/>
                      <w:r>
                        <w:rPr>
                          <w:b/>
                          <w:color w:val="000000"/>
                        </w:rPr>
                        <w:t>ABALLAY</w:t>
                      </w:r>
                      <w:proofErr w:type="spellEnd"/>
                      <w:r>
                        <w:rPr>
                          <w:b/>
                          <w:color w:val="000000"/>
                        </w:rPr>
                        <w:t xml:space="preserve"> </w:t>
                      </w:r>
                    </w:p>
                    <w:p w:rsidR="00416052" w:rsidRDefault="0072335F">
                      <w:pPr>
                        <w:spacing w:after="0" w:line="360" w:lineRule="auto"/>
                        <w:jc w:val="center"/>
                        <w:textDirection w:val="btLr"/>
                      </w:pPr>
                      <w:r>
                        <w:rPr>
                          <w:b/>
                          <w:color w:val="000000"/>
                        </w:rPr>
                        <w:t>Ministerio de Desarrollo Humano y Promoción Social de la Provincia de San Juan</w:t>
                      </w:r>
                    </w:p>
                  </w:txbxContent>
                </v:textbox>
                <w10:wrap type="square"/>
              </v:rect>
            </w:pict>
          </mc:Fallback>
        </mc:AlternateContent>
      </w:r>
    </w:p>
    <w:p w:rsidR="00416052" w:rsidRPr="004357FF" w:rsidRDefault="00416052" w:rsidP="004357FF">
      <w:pPr>
        <w:spacing w:line="276" w:lineRule="auto"/>
        <w:jc w:val="both"/>
        <w:rPr>
          <w:rFonts w:asciiTheme="minorHAnsi" w:hAnsiTheme="minorHAnsi" w:cstheme="minorHAnsi"/>
        </w:rPr>
      </w:pPr>
    </w:p>
    <w:p w:rsidR="004357FF" w:rsidRDefault="004357FF" w:rsidP="004357FF">
      <w:pPr>
        <w:spacing w:line="276" w:lineRule="auto"/>
        <w:rPr>
          <w:rFonts w:asciiTheme="minorHAnsi" w:hAnsiTheme="minorHAnsi" w:cstheme="minorHAnsi"/>
        </w:rPr>
      </w:pPr>
      <w:r w:rsidRPr="004357FF">
        <w:rPr>
          <w:rFonts w:asciiTheme="minorHAnsi" w:hAnsiTheme="minorHAnsi" w:cstheme="minorHAnsi"/>
          <w:noProof/>
          <w:lang w:eastAsia="es-ES"/>
        </w:rPr>
        <mc:AlternateContent>
          <mc:Choice Requires="wps">
            <w:drawing>
              <wp:anchor distT="0" distB="0" distL="114300" distR="114300" simplePos="0" relativeHeight="251661312" behindDoc="0" locked="0" layoutInCell="1" hidden="0" allowOverlap="1" wp14:anchorId="136E3EC0" wp14:editId="0769F710">
                <wp:simplePos x="0" y="0"/>
                <wp:positionH relativeFrom="column">
                  <wp:posOffset>1367790</wp:posOffset>
                </wp:positionH>
                <wp:positionV relativeFrom="paragraph">
                  <wp:posOffset>1404620</wp:posOffset>
                </wp:positionV>
                <wp:extent cx="2362200" cy="1838325"/>
                <wp:effectExtent l="0" t="0" r="0" b="9525"/>
                <wp:wrapSquare wrapText="bothSides" distT="0" distB="0" distL="114300" distR="114300"/>
                <wp:docPr id="9" name="Rectángulo 9"/>
                <wp:cNvGraphicFramePr/>
                <a:graphic xmlns:a="http://schemas.openxmlformats.org/drawingml/2006/main">
                  <a:graphicData uri="http://schemas.microsoft.com/office/word/2010/wordprocessingShape">
                    <wps:wsp>
                      <wps:cNvSpPr/>
                      <wps:spPr>
                        <a:xfrm>
                          <a:off x="0" y="0"/>
                          <a:ext cx="2362200" cy="1838325"/>
                        </a:xfrm>
                        <a:prstGeom prst="rect">
                          <a:avLst/>
                        </a:prstGeom>
                        <a:solidFill>
                          <a:srgbClr val="FFFFFF"/>
                        </a:solidFill>
                        <a:ln>
                          <a:noFill/>
                        </a:ln>
                      </wps:spPr>
                      <wps:txbx>
                        <w:txbxContent>
                          <w:p w:rsidR="004357FF" w:rsidRDefault="004357FF" w:rsidP="004357FF">
                            <w:pPr>
                              <w:spacing w:after="0" w:line="360" w:lineRule="auto"/>
                              <w:jc w:val="both"/>
                              <w:textDirection w:val="btLr"/>
                            </w:pPr>
                          </w:p>
                          <w:p w:rsidR="004357FF" w:rsidRDefault="004357FF" w:rsidP="004357FF">
                            <w:pPr>
                              <w:spacing w:after="0" w:line="360" w:lineRule="auto"/>
                              <w:jc w:val="both"/>
                              <w:textDirection w:val="btLr"/>
                            </w:pPr>
                          </w:p>
                          <w:p w:rsidR="004357FF" w:rsidRDefault="004357FF" w:rsidP="004357FF">
                            <w:pPr>
                              <w:spacing w:after="0" w:line="360" w:lineRule="auto"/>
                              <w:jc w:val="center"/>
                              <w:textDirection w:val="btLr"/>
                            </w:pPr>
                            <w:r>
                              <w:rPr>
                                <w:color w:val="000000"/>
                              </w:rPr>
                              <w:t>.....................................................</w:t>
                            </w:r>
                          </w:p>
                          <w:p w:rsidR="004357FF" w:rsidRDefault="004357FF" w:rsidP="004357FF">
                            <w:pPr>
                              <w:spacing w:after="0" w:line="360" w:lineRule="auto"/>
                              <w:jc w:val="center"/>
                              <w:textDirection w:val="btLr"/>
                            </w:pPr>
                            <w:r>
                              <w:rPr>
                                <w:b/>
                                <w:color w:val="000000"/>
                              </w:rPr>
                              <w:t>Lic. JOSÉ MARÍA CARELLI</w:t>
                            </w:r>
                          </w:p>
                          <w:p w:rsidR="004357FF" w:rsidRDefault="004357FF" w:rsidP="004357FF">
                            <w:pPr>
                              <w:spacing w:after="0" w:line="360" w:lineRule="auto"/>
                              <w:jc w:val="center"/>
                              <w:textDirection w:val="btLr"/>
                              <w:rPr>
                                <w:b/>
                                <w:color w:val="000000"/>
                              </w:rPr>
                            </w:pPr>
                            <w:r>
                              <w:rPr>
                                <w:b/>
                                <w:color w:val="000000"/>
                              </w:rPr>
                              <w:t>Departamento de Sociología</w:t>
                            </w:r>
                          </w:p>
                          <w:p w:rsidR="004357FF" w:rsidRDefault="004357FF" w:rsidP="004357FF">
                            <w:pPr>
                              <w:spacing w:after="0" w:line="360" w:lineRule="auto"/>
                              <w:jc w:val="center"/>
                              <w:textDirection w:val="btLr"/>
                            </w:pPr>
                            <w:r>
                              <w:rPr>
                                <w:b/>
                                <w:color w:val="000000"/>
                              </w:rPr>
                              <w:t>Facultad de Ciencias Sociales Universidad Nacional de San Juan</w:t>
                            </w:r>
                          </w:p>
                        </w:txbxContent>
                      </wps:txbx>
                      <wps:bodyPr spcFirstLastPara="1" wrap="square" lIns="91425" tIns="45700" rIns="91425" bIns="45700" anchor="t" anchorCtr="0">
                        <a:noAutofit/>
                      </wps:bodyPr>
                    </wps:wsp>
                  </a:graphicData>
                </a:graphic>
              </wp:anchor>
            </w:drawing>
          </mc:Choice>
          <mc:Fallback>
            <w:pict>
              <v:rect w14:anchorId="136E3EC0" id="Rectángulo 9" o:spid="_x0000_s1028" style="position:absolute;margin-left:107.7pt;margin-top:110.6pt;width:186pt;height:14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" stroked="f">
                <v:textbox inset="2.53958mm,1.2694mm,2.53958mm,1.2694mm">
                  <w:txbxContent>
                    <w:p w:rsidR="004357FF" w:rsidRDefault="004357FF" w:rsidP="004357FF">
                      <w:pPr>
                        <w:spacing w:after="0" w:line="360" w:lineRule="auto"/>
                        <w:jc w:val="both"/>
                        <w:textDirection w:val="btLr"/>
                      </w:pPr>
                    </w:p>
                    <w:p w:rsidR="004357FF" w:rsidRDefault="004357FF" w:rsidP="004357FF">
                      <w:pPr>
                        <w:spacing w:after="0" w:line="360" w:lineRule="auto"/>
                        <w:jc w:val="both"/>
                        <w:textDirection w:val="btLr"/>
                      </w:pPr>
                    </w:p>
                    <w:p w:rsidR="004357FF" w:rsidRDefault="004357FF" w:rsidP="004357FF">
                      <w:pPr>
                        <w:spacing w:after="0" w:line="360" w:lineRule="auto"/>
                        <w:jc w:val="center"/>
                        <w:textDirection w:val="btLr"/>
                      </w:pPr>
                      <w:r>
                        <w:rPr>
                          <w:color w:val="000000"/>
                        </w:rPr>
                        <w:t>.....................................................</w:t>
                      </w:r>
                    </w:p>
                    <w:p w:rsidR="004357FF" w:rsidRDefault="004357FF" w:rsidP="004357FF">
                      <w:pPr>
                        <w:spacing w:after="0" w:line="360" w:lineRule="auto"/>
                        <w:jc w:val="center"/>
                        <w:textDirection w:val="btLr"/>
                      </w:pPr>
                      <w:r>
                        <w:rPr>
                          <w:b/>
                          <w:color w:val="000000"/>
                        </w:rPr>
                        <w:t>Lic. JOSÉ MARÍA CARELLI</w:t>
                      </w:r>
                    </w:p>
                    <w:p w:rsidR="004357FF" w:rsidRDefault="004357FF" w:rsidP="004357FF">
                      <w:pPr>
                        <w:spacing w:after="0" w:line="360" w:lineRule="auto"/>
                        <w:jc w:val="center"/>
                        <w:textDirection w:val="btLr"/>
                        <w:rPr>
                          <w:b/>
                          <w:color w:val="000000"/>
                        </w:rPr>
                      </w:pPr>
                      <w:r>
                        <w:rPr>
                          <w:b/>
                          <w:color w:val="000000"/>
                        </w:rPr>
                        <w:t>Departamento de Sociología</w:t>
                      </w:r>
                    </w:p>
                    <w:p w:rsidR="004357FF" w:rsidRDefault="004357FF" w:rsidP="004357FF">
                      <w:pPr>
                        <w:spacing w:after="0" w:line="360" w:lineRule="auto"/>
                        <w:jc w:val="center"/>
                        <w:textDirection w:val="btLr"/>
                      </w:pPr>
                      <w:r>
                        <w:rPr>
                          <w:b/>
                          <w:color w:val="000000"/>
                        </w:rPr>
                        <w:t>Facultad de Ciencias Sociales Universidad Nacional de San Juan</w:t>
                      </w:r>
                    </w:p>
                  </w:txbxContent>
                </v:textbox>
                <w10:wrap type="square"/>
              </v:rect>
            </w:pict>
          </mc:Fallback>
        </mc:AlternateContent>
      </w:r>
      <w:r w:rsidR="0072335F" w:rsidRPr="004357FF">
        <w:rPr>
          <w:rFonts w:asciiTheme="minorHAnsi" w:hAnsiTheme="minorHAnsi" w:cstheme="minorHAnsi"/>
        </w:rPr>
        <w:br w:type="page"/>
      </w:r>
    </w:p>
    <w:p w:rsidR="004357FF" w:rsidRPr="004357FF" w:rsidRDefault="004357FF" w:rsidP="004357FF">
      <w:pPr>
        <w:spacing w:line="276" w:lineRule="auto"/>
        <w:jc w:val="center"/>
        <w:rPr>
          <w:rFonts w:asciiTheme="minorHAnsi" w:hAnsiTheme="minorHAnsi" w:cstheme="minorHAnsi"/>
          <w:b/>
          <w:sz w:val="24"/>
          <w:szCs w:val="24"/>
          <w:lang w:val="es-MX"/>
        </w:rPr>
      </w:pPr>
      <w:r>
        <w:rPr>
          <w:rFonts w:asciiTheme="minorHAnsi" w:hAnsiTheme="minorHAnsi" w:cstheme="minorHAnsi"/>
          <w:b/>
          <w:sz w:val="24"/>
          <w:szCs w:val="24"/>
          <w:lang w:val="es-MX"/>
        </w:rPr>
        <w:lastRenderedPageBreak/>
        <w:t>ANEXO I</w:t>
      </w:r>
      <w:r w:rsidRPr="004357FF">
        <w:rPr>
          <w:rFonts w:asciiTheme="minorHAnsi" w:hAnsiTheme="minorHAnsi" w:cstheme="minorHAnsi"/>
          <w:b/>
          <w:sz w:val="24"/>
          <w:szCs w:val="24"/>
          <w:lang w:val="es-MX"/>
        </w:rPr>
        <w:t>:</w:t>
      </w:r>
    </w:p>
    <w:p w:rsidR="004357FF" w:rsidRPr="004357FF" w:rsidRDefault="004357FF" w:rsidP="004357FF">
      <w:pPr>
        <w:spacing w:line="276" w:lineRule="auto"/>
        <w:jc w:val="center"/>
        <w:rPr>
          <w:rFonts w:asciiTheme="minorHAnsi" w:hAnsiTheme="minorHAnsi" w:cstheme="minorHAnsi"/>
          <w:b/>
          <w:sz w:val="24"/>
          <w:szCs w:val="24"/>
          <w:lang w:val="es-MX"/>
        </w:rPr>
      </w:pPr>
      <w:r>
        <w:rPr>
          <w:rFonts w:asciiTheme="minorHAnsi" w:hAnsiTheme="minorHAnsi" w:cstheme="minorHAnsi"/>
          <w:b/>
          <w:sz w:val="24"/>
          <w:szCs w:val="24"/>
          <w:lang w:val="es-MX"/>
        </w:rPr>
        <w:t xml:space="preserve">REGLAMENTO </w:t>
      </w:r>
      <w:r w:rsidRPr="004357FF">
        <w:rPr>
          <w:rFonts w:asciiTheme="minorHAnsi" w:hAnsiTheme="minorHAnsi" w:cstheme="minorHAnsi"/>
          <w:b/>
          <w:sz w:val="24"/>
          <w:szCs w:val="24"/>
          <w:lang w:val="es-MX"/>
        </w:rPr>
        <w:t xml:space="preserve">PRÁCTICAS ACADÉMICAS ASISTIDAS </w:t>
      </w:r>
    </w:p>
    <w:p w:rsidR="004357FF" w:rsidRPr="004357FF" w:rsidRDefault="004357FF" w:rsidP="004357FF">
      <w:pPr>
        <w:spacing w:line="276" w:lineRule="auto"/>
        <w:jc w:val="center"/>
        <w:rPr>
          <w:rFonts w:asciiTheme="minorHAnsi" w:hAnsiTheme="minorHAnsi" w:cstheme="minorHAnsi"/>
          <w:b/>
          <w:sz w:val="24"/>
          <w:szCs w:val="24"/>
          <w:lang w:val="es-MX"/>
        </w:rPr>
      </w:pPr>
      <w:r w:rsidRPr="004357FF">
        <w:rPr>
          <w:rFonts w:asciiTheme="minorHAnsi" w:hAnsiTheme="minorHAnsi" w:cstheme="minorHAnsi"/>
          <w:b/>
          <w:sz w:val="24"/>
          <w:szCs w:val="24"/>
          <w:lang w:val="es-MX"/>
        </w:rPr>
        <w:t>DEPARTAMENTO DE SOCIOLOGÍA</w:t>
      </w:r>
    </w:p>
    <w:p w:rsidR="004357FF" w:rsidRPr="004357FF" w:rsidRDefault="004357FF" w:rsidP="004357FF">
      <w:pPr>
        <w:spacing w:line="276" w:lineRule="auto"/>
        <w:jc w:val="center"/>
        <w:rPr>
          <w:rFonts w:asciiTheme="minorHAnsi" w:hAnsiTheme="minorHAnsi" w:cstheme="minorHAnsi"/>
          <w:b/>
          <w:sz w:val="24"/>
          <w:szCs w:val="24"/>
          <w:lang w:val="es-MX"/>
        </w:rPr>
      </w:pPr>
      <w:proofErr w:type="spellStart"/>
      <w:r w:rsidRPr="004357FF">
        <w:rPr>
          <w:rFonts w:asciiTheme="minorHAnsi" w:hAnsiTheme="minorHAnsi" w:cstheme="minorHAnsi"/>
          <w:b/>
          <w:sz w:val="24"/>
          <w:szCs w:val="24"/>
          <w:lang w:val="es-MX"/>
        </w:rPr>
        <w:t>FACSO</w:t>
      </w:r>
      <w:proofErr w:type="spellEnd"/>
      <w:r w:rsidRPr="004357FF">
        <w:rPr>
          <w:rFonts w:asciiTheme="minorHAnsi" w:hAnsiTheme="minorHAnsi" w:cstheme="minorHAnsi"/>
          <w:b/>
          <w:sz w:val="24"/>
          <w:szCs w:val="24"/>
          <w:lang w:val="es-MX"/>
        </w:rPr>
        <w:t xml:space="preserve"> - UNSJ </w:t>
      </w:r>
    </w:p>
    <w:p w:rsidR="004357FF" w:rsidRPr="004357FF" w:rsidRDefault="004357FF" w:rsidP="004357FF">
      <w:pPr>
        <w:pStyle w:val="Sinespaciado"/>
        <w:spacing w:line="276" w:lineRule="auto"/>
        <w:jc w:val="both"/>
        <w:rPr>
          <w:rFonts w:ascii="Calibri" w:hAnsi="Calibri" w:cs="Calibri"/>
          <w:sz w:val="22"/>
          <w:szCs w:val="22"/>
        </w:rPr>
      </w:pPr>
      <w:r w:rsidRPr="004357FF">
        <w:rPr>
          <w:rFonts w:ascii="Calibri" w:hAnsi="Calibri" w:cs="Calibri"/>
          <w:sz w:val="22"/>
          <w:szCs w:val="22"/>
        </w:rPr>
        <w:t>ARTÍCULO 1º: RESUMEN</w:t>
      </w:r>
    </w:p>
    <w:p w:rsidR="004357FF" w:rsidRPr="004357FF" w:rsidRDefault="004357FF" w:rsidP="004357FF">
      <w:pPr>
        <w:spacing w:line="276" w:lineRule="auto"/>
        <w:jc w:val="both"/>
      </w:pPr>
      <w:r w:rsidRPr="004357FF">
        <w:t xml:space="preserve">El presente </w:t>
      </w:r>
      <w:r>
        <w:t>anexo</w:t>
      </w:r>
      <w:r w:rsidRPr="004357FF">
        <w:t xml:space="preserve"> contiene el reglamento por el cual se regirán las Prácticas Académicas Asistidas (PAA), correspondiente a la carrera Licenciatura en Sociología -Plan de estudios 2018-, perteneciente al Departamento de Sociología, Facultad de Ciencias Sociales (FACSO) de la Universidad Nacional de San Juan (UNSJ). </w:t>
      </w:r>
    </w:p>
    <w:p w:rsidR="004357FF" w:rsidRPr="004357FF" w:rsidRDefault="004357FF" w:rsidP="004357FF">
      <w:pPr>
        <w:spacing w:line="276" w:lineRule="auto"/>
        <w:jc w:val="both"/>
      </w:pPr>
      <w:r w:rsidRPr="004357FF">
        <w:t xml:space="preserve">Las </w:t>
      </w:r>
      <w:r w:rsidRPr="004357FF">
        <w:rPr>
          <w:b/>
        </w:rPr>
        <w:t>Prácticas Académicas Asistidas</w:t>
      </w:r>
      <w:r w:rsidRPr="004357FF">
        <w:t xml:space="preserve"> (</w:t>
      </w:r>
      <w:r w:rsidRPr="004357FF">
        <w:rPr>
          <w:b/>
        </w:rPr>
        <w:t>PAA</w:t>
      </w:r>
      <w:r w:rsidRPr="004357FF">
        <w:t>) se enmarcan como requisito del Plan de Estudios 2018, de la carrera Licenciatura en Sociología, perteneciente al Departamento de Sociología (FACSO – UNSJ) y se desarrollarán desde el segundo cuatrimestre de 2º año hasta 4º año, con una carga horaria de 120 horas reloj, distribuidas en dos instancias complementarias y sucesivas de formación académica y práctica (</w:t>
      </w:r>
      <w:r w:rsidRPr="004357FF">
        <w:rPr>
          <w:b/>
        </w:rPr>
        <w:t>Primer y Segundo Nivel</w:t>
      </w:r>
      <w:r w:rsidRPr="004357FF">
        <w:t xml:space="preserve">), en virtud del perfil académico de la Licenciatura, las competencias y los alcances de la titulación. Esto se suscitará en Unidades Académicas u organizaciones externas al ámbito de la UNSJ, de acuerdo a los lineamientos expresados en el presente reglamento. </w:t>
      </w:r>
    </w:p>
    <w:p w:rsidR="004357FF" w:rsidRPr="004357FF" w:rsidRDefault="004357FF" w:rsidP="004357FF">
      <w:pPr>
        <w:spacing w:line="276" w:lineRule="auto"/>
        <w:jc w:val="both"/>
      </w:pPr>
      <w:r w:rsidRPr="004357FF">
        <w:t xml:space="preserve">Por último, en su carácter de asistidas, las Prácticas estarán tutoradas por Docentes del Departamento y en relación con un Proyecto Pedagógico Integral elaborado entre el Departamento de Sociología y las entidades receptoras de los/as estudiantes. </w:t>
      </w:r>
    </w:p>
    <w:p w:rsidR="004357FF" w:rsidRPr="004357FF" w:rsidRDefault="004357FF" w:rsidP="004357FF">
      <w:pPr>
        <w:spacing w:line="276" w:lineRule="auto"/>
        <w:jc w:val="both"/>
      </w:pPr>
    </w:p>
    <w:p w:rsidR="004357FF" w:rsidRPr="004357FF" w:rsidRDefault="004357FF" w:rsidP="004357FF">
      <w:pPr>
        <w:pStyle w:val="Sinespaciado"/>
        <w:spacing w:line="276" w:lineRule="auto"/>
        <w:jc w:val="both"/>
        <w:rPr>
          <w:rFonts w:ascii="Calibri" w:hAnsi="Calibri" w:cs="Calibri"/>
          <w:sz w:val="22"/>
          <w:szCs w:val="22"/>
        </w:rPr>
      </w:pPr>
      <w:r w:rsidRPr="004357FF">
        <w:rPr>
          <w:rFonts w:ascii="Calibri" w:hAnsi="Calibri" w:cs="Calibri"/>
          <w:sz w:val="22"/>
          <w:szCs w:val="22"/>
        </w:rPr>
        <w:t>ARTÍCULO 2º: DEL CONCEPTO Y ÁMBITOS DE APLICACIÓN</w:t>
      </w:r>
    </w:p>
    <w:p w:rsidR="004357FF" w:rsidRPr="004357FF" w:rsidRDefault="004357FF" w:rsidP="004357FF">
      <w:pPr>
        <w:spacing w:line="276" w:lineRule="auto"/>
        <w:jc w:val="both"/>
      </w:pPr>
      <w:r w:rsidRPr="004357FF">
        <w:t xml:space="preserve">Se entiende por </w:t>
      </w:r>
      <w:r w:rsidRPr="004357FF">
        <w:rPr>
          <w:b/>
        </w:rPr>
        <w:t>Prácticas Académicas Asistidas</w:t>
      </w:r>
      <w:r w:rsidRPr="004357FF">
        <w:t xml:space="preserve"> (</w:t>
      </w:r>
      <w:r w:rsidRPr="004357FF">
        <w:rPr>
          <w:b/>
        </w:rPr>
        <w:t>PAA</w:t>
      </w:r>
      <w:r w:rsidRPr="004357FF">
        <w:t>) al proceso de “formación teórico-práctico con experiencias profesionales en situaciones de desempeño real con supervisión docente, incorporando actividades curriculares de investigación o planificación, acreditadas por sus criterios de calidad y según el crédito horario establecido por la carrera” (Ordenanza N° O24 /17-CS)</w:t>
      </w:r>
      <w:r w:rsidRPr="004357FF">
        <w:rPr>
          <w:rStyle w:val="Refdenotaalpie"/>
        </w:rPr>
        <w:footnoteReference w:id="1"/>
      </w:r>
      <w:r w:rsidRPr="004357FF">
        <w:t xml:space="preserve">. A través de las PAA se pretende la complementariedad de los aspectos académicos adquiridos en el transcurso de la formación profesional y el ejercicio como sociólogos/as en el mundo de trabajo, desde un enfoque pedagógico integral. </w:t>
      </w:r>
    </w:p>
    <w:p w:rsidR="004357FF" w:rsidRPr="004357FF" w:rsidRDefault="004357FF" w:rsidP="004357FF">
      <w:pPr>
        <w:spacing w:line="276" w:lineRule="auto"/>
        <w:jc w:val="both"/>
      </w:pPr>
      <w:r w:rsidRPr="004357FF">
        <w:t xml:space="preserve">El presente reglamento será de aplicación para las Prácticas Académicas Asistidas, correspondientes a la carrera de grado Licenciatura en Sociología, perteneciente al </w:t>
      </w:r>
      <w:r w:rsidRPr="004357FF">
        <w:lastRenderedPageBreak/>
        <w:t>Departamento de Sociología, Facultad de Ciencias Sociales de la Universidad Nacional de San Juan.</w:t>
      </w:r>
    </w:p>
    <w:p w:rsidR="004357FF" w:rsidRPr="004357FF" w:rsidRDefault="004357FF" w:rsidP="004357FF">
      <w:pPr>
        <w:spacing w:line="276" w:lineRule="auto"/>
        <w:jc w:val="both"/>
        <w:rPr>
          <w:b/>
        </w:rPr>
      </w:pPr>
    </w:p>
    <w:p w:rsidR="004357FF" w:rsidRPr="004357FF" w:rsidRDefault="004357FF" w:rsidP="004357FF">
      <w:pPr>
        <w:pStyle w:val="Sinespaciado"/>
        <w:spacing w:line="276" w:lineRule="auto"/>
        <w:jc w:val="both"/>
        <w:rPr>
          <w:rFonts w:ascii="Calibri" w:hAnsi="Calibri" w:cs="Calibri"/>
          <w:sz w:val="22"/>
          <w:szCs w:val="22"/>
        </w:rPr>
      </w:pPr>
      <w:r w:rsidRPr="004357FF">
        <w:rPr>
          <w:rFonts w:ascii="Calibri" w:hAnsi="Calibri" w:cs="Calibri"/>
          <w:sz w:val="22"/>
          <w:szCs w:val="22"/>
        </w:rPr>
        <w:t>ARTÍCULO 3º: OBJETIVOS</w:t>
      </w:r>
    </w:p>
    <w:p w:rsidR="004357FF" w:rsidRPr="004357FF" w:rsidRDefault="004357FF" w:rsidP="004357FF">
      <w:pPr>
        <w:numPr>
          <w:ilvl w:val="0"/>
          <w:numId w:val="20"/>
        </w:numPr>
        <w:pBdr>
          <w:top w:val="nil"/>
          <w:left w:val="nil"/>
          <w:bottom w:val="nil"/>
          <w:right w:val="nil"/>
          <w:between w:val="nil"/>
        </w:pBdr>
        <w:tabs>
          <w:tab w:val="left" w:pos="993"/>
        </w:tabs>
        <w:spacing w:after="0" w:line="276" w:lineRule="auto"/>
        <w:ind w:left="0" w:firstLine="709"/>
        <w:jc w:val="both"/>
        <w:rPr>
          <w:color w:val="000000"/>
        </w:rPr>
      </w:pPr>
      <w:r w:rsidRPr="004357FF">
        <w:rPr>
          <w:color w:val="000000"/>
        </w:rPr>
        <w:t xml:space="preserve">Promover que los/as estudiantes integren, complementen, interrelacionen y consoliden los conocimientos teóricos y prácticos de saberes específicos de la sociología. </w:t>
      </w:r>
    </w:p>
    <w:p w:rsidR="004357FF" w:rsidRPr="004357FF" w:rsidRDefault="004357FF" w:rsidP="004357FF">
      <w:pPr>
        <w:numPr>
          <w:ilvl w:val="0"/>
          <w:numId w:val="20"/>
        </w:numPr>
        <w:pBdr>
          <w:top w:val="nil"/>
          <w:left w:val="nil"/>
          <w:bottom w:val="nil"/>
          <w:right w:val="nil"/>
          <w:between w:val="nil"/>
        </w:pBdr>
        <w:tabs>
          <w:tab w:val="left" w:pos="993"/>
        </w:tabs>
        <w:spacing w:after="0" w:line="276" w:lineRule="auto"/>
        <w:ind w:left="0" w:firstLine="709"/>
        <w:jc w:val="both"/>
        <w:rPr>
          <w:color w:val="000000"/>
        </w:rPr>
      </w:pPr>
      <w:r w:rsidRPr="004357FF">
        <w:rPr>
          <w:color w:val="000000"/>
        </w:rPr>
        <w:t xml:space="preserve">Contribuir al conocimiento de los/as estudiantes sobre el ejercicio profesional, en relación con las competencias de la carrera, las demandas del contexto y sus habilidades. </w:t>
      </w:r>
    </w:p>
    <w:p w:rsidR="004357FF" w:rsidRPr="004357FF" w:rsidRDefault="004357FF" w:rsidP="004357FF">
      <w:pPr>
        <w:numPr>
          <w:ilvl w:val="0"/>
          <w:numId w:val="20"/>
        </w:numPr>
        <w:pBdr>
          <w:top w:val="nil"/>
          <w:left w:val="nil"/>
          <w:bottom w:val="nil"/>
          <w:right w:val="nil"/>
          <w:between w:val="nil"/>
        </w:pBdr>
        <w:tabs>
          <w:tab w:val="left" w:pos="993"/>
        </w:tabs>
        <w:spacing w:after="0" w:line="276" w:lineRule="auto"/>
        <w:ind w:left="0" w:firstLine="709"/>
        <w:jc w:val="both"/>
        <w:rPr>
          <w:color w:val="000000"/>
        </w:rPr>
      </w:pPr>
      <w:r w:rsidRPr="004357FF">
        <w:rPr>
          <w:color w:val="000000"/>
        </w:rPr>
        <w:t xml:space="preserve">Posibilitar al/la estudiante la incorporación de saberes sobre el ejercicio académico y profesional que favorezcan su crecimiento personal y profesional. </w:t>
      </w:r>
    </w:p>
    <w:p w:rsidR="004357FF" w:rsidRPr="004357FF" w:rsidRDefault="004357FF" w:rsidP="004357FF">
      <w:pPr>
        <w:numPr>
          <w:ilvl w:val="0"/>
          <w:numId w:val="20"/>
        </w:numPr>
        <w:pBdr>
          <w:top w:val="nil"/>
          <w:left w:val="nil"/>
          <w:bottom w:val="nil"/>
          <w:right w:val="nil"/>
          <w:between w:val="nil"/>
        </w:pBdr>
        <w:tabs>
          <w:tab w:val="left" w:pos="993"/>
        </w:tabs>
        <w:spacing w:after="0" w:line="276" w:lineRule="auto"/>
        <w:ind w:left="0" w:firstLine="709"/>
        <w:jc w:val="both"/>
        <w:rPr>
          <w:color w:val="000000"/>
        </w:rPr>
      </w:pPr>
      <w:r w:rsidRPr="004357FF">
        <w:rPr>
          <w:color w:val="000000"/>
        </w:rPr>
        <w:t xml:space="preserve">Propiciar la enseñanza/aprendizaje en ámbitos organizacionales, favoreciendo la formación integral y la producción social de conocimientos. </w:t>
      </w:r>
    </w:p>
    <w:p w:rsidR="004357FF" w:rsidRPr="004357FF" w:rsidRDefault="004357FF" w:rsidP="004357FF">
      <w:pPr>
        <w:numPr>
          <w:ilvl w:val="0"/>
          <w:numId w:val="20"/>
        </w:numPr>
        <w:pBdr>
          <w:top w:val="nil"/>
          <w:left w:val="nil"/>
          <w:bottom w:val="nil"/>
          <w:right w:val="nil"/>
          <w:between w:val="nil"/>
        </w:pBdr>
        <w:tabs>
          <w:tab w:val="left" w:pos="993"/>
        </w:tabs>
        <w:spacing w:after="0" w:line="276" w:lineRule="auto"/>
        <w:ind w:left="0" w:firstLine="709"/>
        <w:jc w:val="both"/>
        <w:rPr>
          <w:color w:val="000000"/>
        </w:rPr>
      </w:pPr>
      <w:r w:rsidRPr="004357FF">
        <w:rPr>
          <w:color w:val="000000"/>
        </w:rPr>
        <w:t>Estimular la vinculación e integración con el entorno social relacionado a sus futuras tareas profesionales.</w:t>
      </w:r>
    </w:p>
    <w:p w:rsidR="004357FF" w:rsidRPr="004357FF" w:rsidRDefault="004357FF" w:rsidP="004357FF">
      <w:pPr>
        <w:numPr>
          <w:ilvl w:val="0"/>
          <w:numId w:val="20"/>
        </w:numPr>
        <w:pBdr>
          <w:top w:val="nil"/>
          <w:left w:val="nil"/>
          <w:bottom w:val="nil"/>
          <w:right w:val="nil"/>
          <w:between w:val="nil"/>
        </w:pBdr>
        <w:tabs>
          <w:tab w:val="left" w:pos="993"/>
        </w:tabs>
        <w:spacing w:after="0" w:line="276" w:lineRule="auto"/>
        <w:ind w:left="0" w:firstLine="709"/>
        <w:jc w:val="both"/>
        <w:rPr>
          <w:color w:val="000000"/>
        </w:rPr>
      </w:pPr>
      <w:r w:rsidRPr="004357FF">
        <w:rPr>
          <w:color w:val="000000"/>
        </w:rPr>
        <w:t xml:space="preserve">Brindar herramientas a los/as estudiantes para la elección de su orientación profesional en el campo de las diferentes ramas de la sociología. </w:t>
      </w:r>
    </w:p>
    <w:p w:rsidR="004357FF" w:rsidRPr="004357FF" w:rsidRDefault="004357FF" w:rsidP="004357FF">
      <w:pPr>
        <w:numPr>
          <w:ilvl w:val="0"/>
          <w:numId w:val="20"/>
        </w:numPr>
        <w:pBdr>
          <w:top w:val="nil"/>
          <w:left w:val="nil"/>
          <w:bottom w:val="nil"/>
          <w:right w:val="nil"/>
          <w:between w:val="nil"/>
        </w:pBdr>
        <w:tabs>
          <w:tab w:val="left" w:pos="993"/>
        </w:tabs>
        <w:spacing w:after="0" w:line="276" w:lineRule="auto"/>
        <w:ind w:left="0" w:firstLine="709"/>
        <w:jc w:val="both"/>
        <w:rPr>
          <w:color w:val="000000"/>
        </w:rPr>
      </w:pPr>
      <w:r w:rsidRPr="004357FF">
        <w:rPr>
          <w:color w:val="000000"/>
        </w:rPr>
        <w:t xml:space="preserve">Favorecer las vinculaciones entre el Departamento de Sociología y el medio social con base en la interacción permanente. </w:t>
      </w:r>
    </w:p>
    <w:p w:rsidR="004357FF" w:rsidRPr="004357FF" w:rsidRDefault="004357FF" w:rsidP="004357FF">
      <w:pPr>
        <w:spacing w:line="276" w:lineRule="auto"/>
        <w:jc w:val="both"/>
      </w:pPr>
    </w:p>
    <w:p w:rsidR="004357FF" w:rsidRPr="004357FF" w:rsidRDefault="004357FF" w:rsidP="004357FF">
      <w:pPr>
        <w:pStyle w:val="Sinespaciado"/>
        <w:spacing w:line="276" w:lineRule="auto"/>
        <w:jc w:val="both"/>
        <w:rPr>
          <w:rFonts w:ascii="Calibri" w:hAnsi="Calibri" w:cs="Calibri"/>
          <w:sz w:val="22"/>
          <w:szCs w:val="22"/>
        </w:rPr>
      </w:pPr>
      <w:r w:rsidRPr="004357FF">
        <w:rPr>
          <w:rFonts w:ascii="Calibri" w:hAnsi="Calibri" w:cs="Calibri"/>
          <w:sz w:val="22"/>
          <w:szCs w:val="22"/>
        </w:rPr>
        <w:t xml:space="preserve">ARTÍCULO 4º: DESARROLLO DE LAS PAA </w:t>
      </w:r>
    </w:p>
    <w:p w:rsidR="004357FF" w:rsidRPr="004357FF" w:rsidRDefault="004357FF" w:rsidP="004357FF">
      <w:pPr>
        <w:spacing w:line="276" w:lineRule="auto"/>
        <w:jc w:val="both"/>
      </w:pPr>
      <w:r w:rsidRPr="004357FF">
        <w:t>Las PAA se llevarán a cabo en virtud de los siguientes lineamientos:</w:t>
      </w:r>
    </w:p>
    <w:p w:rsidR="004357FF" w:rsidRPr="004357FF" w:rsidRDefault="004357FF" w:rsidP="004357FF">
      <w:pPr>
        <w:pStyle w:val="Ttulo2"/>
        <w:numPr>
          <w:ilvl w:val="0"/>
          <w:numId w:val="16"/>
        </w:numPr>
        <w:tabs>
          <w:tab w:val="left" w:pos="284"/>
        </w:tabs>
        <w:spacing w:before="120" w:after="120" w:line="276" w:lineRule="auto"/>
        <w:ind w:left="0" w:firstLine="0"/>
        <w:jc w:val="both"/>
        <w:rPr>
          <w:sz w:val="22"/>
          <w:szCs w:val="22"/>
        </w:rPr>
      </w:pPr>
      <w:r w:rsidRPr="004357FF">
        <w:rPr>
          <w:sz w:val="22"/>
          <w:szCs w:val="22"/>
        </w:rPr>
        <w:t>Proyecto Pedagógico Integral</w:t>
      </w:r>
    </w:p>
    <w:p w:rsidR="004357FF" w:rsidRPr="004357FF" w:rsidRDefault="004357FF" w:rsidP="004357FF">
      <w:pPr>
        <w:spacing w:line="276" w:lineRule="auto"/>
        <w:jc w:val="both"/>
      </w:pPr>
      <w:r w:rsidRPr="004357FF">
        <w:t>El Proyecto Pedagógico Integral (</w:t>
      </w:r>
      <w:proofErr w:type="spellStart"/>
      <w:r w:rsidRPr="004357FF">
        <w:t>PPI</w:t>
      </w:r>
      <w:proofErr w:type="spellEnd"/>
      <w:r w:rsidRPr="004357FF">
        <w:t xml:space="preserve">) pretende establecer los lineamientos de vinculación entre las partes y los objetivos de las PAA. Contempla, asimismo, el desarrollo de las Prácticas en dos Niveles (Primer Nivel y Segundo Nivel), ambos sucesivos y complementarios, en base a una planificación con objetivos, tareas, tiempos requeridos, recursos y resultados esperados, establecida entre la Coordinación y las organizaciones receptoras y puesto a consideración del Área disciplinar pertinente del Departamento de Sociología para su visado. Finalizado este proceso, el Proyecto será incorporado como Anexo a la documentación legal pertinente de cada estudiante. El objetivo del </w:t>
      </w:r>
      <w:proofErr w:type="spellStart"/>
      <w:r w:rsidRPr="004357FF">
        <w:t>PPI</w:t>
      </w:r>
      <w:proofErr w:type="spellEnd"/>
      <w:r w:rsidRPr="004357FF">
        <w:t xml:space="preserve"> es la planificación de los Primer Nivel y Segundo Nivel como un todo integrado en base a una temática previamente definida. </w:t>
      </w:r>
    </w:p>
    <w:p w:rsidR="004357FF" w:rsidRPr="004357FF" w:rsidRDefault="004357FF" w:rsidP="004357FF">
      <w:pPr>
        <w:spacing w:line="276" w:lineRule="auto"/>
        <w:jc w:val="both"/>
      </w:pPr>
      <w:r w:rsidRPr="004357FF">
        <w:t xml:space="preserve">El </w:t>
      </w:r>
      <w:proofErr w:type="spellStart"/>
      <w:r w:rsidRPr="004357FF">
        <w:t>PPI</w:t>
      </w:r>
      <w:proofErr w:type="spellEnd"/>
      <w:r w:rsidRPr="004357FF">
        <w:t xml:space="preserve"> será visado y aprobado por el Área Disciplinar correspondiente, asignado por el Departamento de Sociología y será aprobado por mayoría de los docentes titulares de tales Áreas.</w:t>
      </w:r>
    </w:p>
    <w:p w:rsidR="004357FF" w:rsidRPr="004357FF" w:rsidRDefault="004357FF" w:rsidP="004357FF">
      <w:pPr>
        <w:pStyle w:val="Ttulo2"/>
        <w:numPr>
          <w:ilvl w:val="0"/>
          <w:numId w:val="16"/>
        </w:numPr>
        <w:tabs>
          <w:tab w:val="left" w:pos="284"/>
        </w:tabs>
        <w:spacing w:before="120" w:after="120" w:line="276" w:lineRule="auto"/>
        <w:ind w:left="0" w:firstLine="0"/>
        <w:jc w:val="both"/>
        <w:rPr>
          <w:sz w:val="22"/>
          <w:szCs w:val="22"/>
        </w:rPr>
      </w:pPr>
      <w:r w:rsidRPr="004357FF">
        <w:rPr>
          <w:sz w:val="22"/>
          <w:szCs w:val="22"/>
        </w:rPr>
        <w:lastRenderedPageBreak/>
        <w:t>Primer Nivel</w:t>
      </w:r>
    </w:p>
    <w:p w:rsidR="004357FF" w:rsidRPr="004357FF" w:rsidRDefault="004357FF" w:rsidP="004357FF">
      <w:pPr>
        <w:spacing w:line="276" w:lineRule="auto"/>
        <w:jc w:val="both"/>
      </w:pPr>
      <w:r w:rsidRPr="004357FF">
        <w:t xml:space="preserve">Este Nivel tiene como objetivo otorgar al/la estudiante herramientas para el ejercicio de sus futuras prácticas, por un periodo de 40 horas reloj. Los aspectos formativos se determinarán al inicio de cada año académico y se dará a conocer oportunamente. </w:t>
      </w:r>
    </w:p>
    <w:p w:rsidR="004357FF" w:rsidRPr="004357FF" w:rsidRDefault="004357FF" w:rsidP="004357FF">
      <w:pPr>
        <w:spacing w:line="276" w:lineRule="auto"/>
        <w:jc w:val="both"/>
        <w:rPr>
          <w:rFonts w:eastAsia="Times New Roman"/>
          <w:b/>
          <w:bCs/>
        </w:rPr>
      </w:pPr>
      <w:r w:rsidRPr="004357FF">
        <w:t>El/ la estudiante podrá iniciar el Primer Nivel a partir del segundo cuatrimestre de 2º año y en tanto cumplimente los requisitos estipulados a tales efectos.</w:t>
      </w:r>
    </w:p>
    <w:p w:rsidR="004357FF" w:rsidRPr="004357FF" w:rsidRDefault="004357FF" w:rsidP="004357FF">
      <w:pPr>
        <w:pStyle w:val="Ttulo2"/>
        <w:numPr>
          <w:ilvl w:val="0"/>
          <w:numId w:val="16"/>
        </w:numPr>
        <w:tabs>
          <w:tab w:val="left" w:pos="284"/>
        </w:tabs>
        <w:spacing w:before="120" w:after="120" w:line="276" w:lineRule="auto"/>
        <w:ind w:left="0" w:firstLine="0"/>
        <w:jc w:val="both"/>
        <w:rPr>
          <w:sz w:val="22"/>
          <w:szCs w:val="22"/>
        </w:rPr>
      </w:pPr>
      <w:r w:rsidRPr="004357FF">
        <w:rPr>
          <w:sz w:val="22"/>
          <w:szCs w:val="22"/>
        </w:rPr>
        <w:t>Segundo Nivel</w:t>
      </w:r>
    </w:p>
    <w:p w:rsidR="004357FF" w:rsidRPr="004357FF" w:rsidRDefault="004357FF" w:rsidP="004357FF">
      <w:pPr>
        <w:spacing w:line="276" w:lineRule="auto"/>
        <w:jc w:val="both"/>
      </w:pPr>
      <w:r w:rsidRPr="004357FF">
        <w:t xml:space="preserve">Esta instancia se desarrolla a partir de la culminación del Primer Nivel y a lo largo de 80 horas reloj orientadas al ejercicio de las PAA en organizaciones previamente definidas y en virtud del </w:t>
      </w:r>
      <w:proofErr w:type="spellStart"/>
      <w:r w:rsidRPr="004357FF">
        <w:t>PPI</w:t>
      </w:r>
      <w:proofErr w:type="spellEnd"/>
      <w:r w:rsidRPr="004357FF">
        <w:t xml:space="preserve">. El/la estudiante podrá realizar este nivel en un cuatrimestre o en dos cuatrimestres de 3º o 4º año.  </w:t>
      </w:r>
    </w:p>
    <w:p w:rsidR="004357FF" w:rsidRPr="004357FF" w:rsidRDefault="004357FF" w:rsidP="004357FF">
      <w:pPr>
        <w:spacing w:line="276" w:lineRule="auto"/>
        <w:jc w:val="both"/>
      </w:pPr>
    </w:p>
    <w:p w:rsidR="004357FF" w:rsidRPr="004357FF" w:rsidRDefault="004357FF" w:rsidP="004357FF">
      <w:pPr>
        <w:pStyle w:val="Sinespaciado"/>
        <w:spacing w:line="276" w:lineRule="auto"/>
        <w:jc w:val="both"/>
        <w:rPr>
          <w:rFonts w:ascii="Calibri" w:hAnsi="Calibri" w:cs="Calibri"/>
          <w:sz w:val="22"/>
          <w:szCs w:val="22"/>
        </w:rPr>
      </w:pPr>
      <w:r w:rsidRPr="004357FF">
        <w:rPr>
          <w:rFonts w:ascii="Calibri" w:hAnsi="Calibri" w:cs="Calibri"/>
          <w:sz w:val="22"/>
          <w:szCs w:val="22"/>
        </w:rPr>
        <w:t xml:space="preserve">ARTÍCULO 5º: DURACIÓN, CARGA HORARIA </w:t>
      </w:r>
    </w:p>
    <w:p w:rsidR="004357FF" w:rsidRPr="004357FF" w:rsidRDefault="004357FF" w:rsidP="004357FF">
      <w:pPr>
        <w:spacing w:line="276" w:lineRule="auto"/>
        <w:jc w:val="both"/>
      </w:pPr>
      <w:r w:rsidRPr="004357FF">
        <w:t>Las PAA se despliegan en dos niveles sucesivos y complementarios (</w:t>
      </w:r>
      <w:r w:rsidRPr="004357FF">
        <w:rPr>
          <w:b/>
        </w:rPr>
        <w:t xml:space="preserve">Primer Nivel </w:t>
      </w:r>
      <w:r w:rsidRPr="004357FF">
        <w:t xml:space="preserve">y </w:t>
      </w:r>
      <w:r w:rsidRPr="004357FF">
        <w:rPr>
          <w:b/>
        </w:rPr>
        <w:t>Segundo Nivel</w:t>
      </w:r>
      <w:r w:rsidRPr="004357FF">
        <w:t xml:space="preserve">), en un total de </w:t>
      </w:r>
      <w:r w:rsidRPr="004357FF">
        <w:rPr>
          <w:b/>
        </w:rPr>
        <w:t>120 horas reloj</w:t>
      </w:r>
      <w:r w:rsidRPr="004357FF">
        <w:t xml:space="preserve">, donde serán acompañados y supervisados por Docentes Tutores del Departamento, según áreas disciplinares y en virtud de un proyecto pedagógico particular. </w:t>
      </w:r>
    </w:p>
    <w:p w:rsidR="004357FF" w:rsidRPr="004357FF" w:rsidRDefault="004357FF" w:rsidP="004357FF">
      <w:pPr>
        <w:spacing w:line="276" w:lineRule="auto"/>
        <w:jc w:val="both"/>
      </w:pPr>
      <w:r w:rsidRPr="004357FF">
        <w:t xml:space="preserve">En ningún caso las horas de práctica podrán exceder las 4 horas diarias para permitir el normal cursado de la carrera. </w:t>
      </w:r>
    </w:p>
    <w:p w:rsidR="004357FF" w:rsidRPr="004357FF" w:rsidRDefault="004357FF" w:rsidP="004357FF">
      <w:pPr>
        <w:spacing w:line="276" w:lineRule="auto"/>
        <w:jc w:val="both"/>
      </w:pPr>
      <w:r w:rsidRPr="004357FF">
        <w:t xml:space="preserve">Los días y horarios de realización de las PAA serán acordados entre la organización receptora, el </w:t>
      </w:r>
      <w:proofErr w:type="spellStart"/>
      <w:r w:rsidRPr="004357FF">
        <w:t>EdG</w:t>
      </w:r>
      <w:proofErr w:type="spellEnd"/>
      <w:r w:rsidRPr="004357FF">
        <w:t xml:space="preserve"> y el/la estudiante y deberá consignarse en el Acta individual que se celebre.</w:t>
      </w:r>
    </w:p>
    <w:p w:rsidR="004357FF" w:rsidRPr="004357FF" w:rsidRDefault="004357FF" w:rsidP="004357FF">
      <w:pPr>
        <w:spacing w:line="276" w:lineRule="auto"/>
        <w:jc w:val="both"/>
      </w:pPr>
    </w:p>
    <w:p w:rsidR="004357FF" w:rsidRPr="004357FF" w:rsidRDefault="004357FF" w:rsidP="004357FF">
      <w:pPr>
        <w:pStyle w:val="Sinespaciado"/>
        <w:spacing w:line="276" w:lineRule="auto"/>
        <w:jc w:val="both"/>
        <w:rPr>
          <w:rFonts w:ascii="Calibri" w:hAnsi="Calibri" w:cs="Calibri"/>
          <w:sz w:val="22"/>
          <w:szCs w:val="22"/>
        </w:rPr>
      </w:pPr>
      <w:r w:rsidRPr="004357FF">
        <w:rPr>
          <w:rFonts w:ascii="Calibri" w:hAnsi="Calibri" w:cs="Calibri"/>
          <w:sz w:val="22"/>
          <w:szCs w:val="22"/>
        </w:rPr>
        <w:t>ARTÍCULO 6º: REQUISITOS</w:t>
      </w:r>
    </w:p>
    <w:p w:rsidR="004357FF" w:rsidRPr="004357FF" w:rsidRDefault="004357FF" w:rsidP="004357FF">
      <w:pPr>
        <w:pStyle w:val="Ttulo2"/>
        <w:numPr>
          <w:ilvl w:val="0"/>
          <w:numId w:val="17"/>
        </w:numPr>
        <w:tabs>
          <w:tab w:val="left" w:pos="284"/>
        </w:tabs>
        <w:spacing w:before="120" w:after="120" w:line="276" w:lineRule="auto"/>
        <w:ind w:hanging="1287"/>
        <w:jc w:val="both"/>
        <w:rPr>
          <w:sz w:val="22"/>
          <w:szCs w:val="22"/>
        </w:rPr>
      </w:pPr>
      <w:r w:rsidRPr="004357FF">
        <w:rPr>
          <w:sz w:val="22"/>
          <w:szCs w:val="22"/>
        </w:rPr>
        <w:t>Para el Primer Nivel de PAA</w:t>
      </w:r>
    </w:p>
    <w:p w:rsidR="004357FF" w:rsidRPr="004357FF" w:rsidRDefault="004357FF" w:rsidP="004357FF">
      <w:pPr>
        <w:spacing w:line="276" w:lineRule="auto"/>
        <w:jc w:val="both"/>
      </w:pPr>
      <w:r w:rsidRPr="004357FF">
        <w:t xml:space="preserve">Al momento de la inscripción en las Prácticas, el/la estudiante debe presentar a la Coordinación un certificado del Departamento Alumnos – o su constancia digital del </w:t>
      </w:r>
      <w:proofErr w:type="spellStart"/>
      <w:r w:rsidRPr="004357FF">
        <w:t>SIU</w:t>
      </w:r>
      <w:proofErr w:type="spellEnd"/>
      <w:r w:rsidRPr="004357FF">
        <w:t xml:space="preserve"> </w:t>
      </w:r>
      <w:proofErr w:type="gramStart"/>
      <w:r w:rsidRPr="004357FF">
        <w:t>Guaraní</w:t>
      </w:r>
      <w:proofErr w:type="gramEnd"/>
      <w:r w:rsidRPr="004357FF">
        <w:t xml:space="preserve">- que acredite tener al segundo </w:t>
      </w:r>
      <w:r w:rsidRPr="004357FF">
        <w:rPr>
          <w:color w:val="000000"/>
        </w:rPr>
        <w:t xml:space="preserve">cuatrimestre </w:t>
      </w:r>
      <w:r w:rsidRPr="004357FF">
        <w:t xml:space="preserve">del año lectivo, las siguientes condiciones: </w:t>
      </w:r>
    </w:p>
    <w:tbl>
      <w:tblPr>
        <w:tblW w:w="8495" w:type="dxa"/>
        <w:tblLayout w:type="fixed"/>
        <w:tblLook w:val="0400" w:firstRow="0" w:lastRow="0" w:firstColumn="0" w:lastColumn="0" w:noHBand="0" w:noVBand="1"/>
      </w:tblPr>
      <w:tblGrid>
        <w:gridCol w:w="4758"/>
        <w:gridCol w:w="3737"/>
      </w:tblGrid>
      <w:tr w:rsidR="004357FF" w:rsidRPr="004357FF" w:rsidTr="006B3442">
        <w:trPr>
          <w:trHeight w:val="536"/>
        </w:trPr>
        <w:tc>
          <w:tcPr>
            <w:tcW w:w="4758" w:type="dxa"/>
            <w:shd w:val="clear" w:color="auto" w:fill="800000"/>
            <w:vAlign w:val="center"/>
          </w:tcPr>
          <w:p w:rsidR="004357FF" w:rsidRPr="004357FF" w:rsidRDefault="004357FF" w:rsidP="004357FF">
            <w:pPr>
              <w:spacing w:line="276" w:lineRule="auto"/>
              <w:jc w:val="both"/>
              <w:rPr>
                <w:b/>
              </w:rPr>
            </w:pPr>
            <w:r w:rsidRPr="004357FF">
              <w:rPr>
                <w:color w:val="FF0000"/>
              </w:rPr>
              <w:t xml:space="preserve"> </w:t>
            </w:r>
            <w:r w:rsidRPr="004357FF">
              <w:rPr>
                <w:b/>
              </w:rPr>
              <w:t>MATERIA</w:t>
            </w:r>
          </w:p>
        </w:tc>
        <w:tc>
          <w:tcPr>
            <w:tcW w:w="3737" w:type="dxa"/>
            <w:shd w:val="clear" w:color="auto" w:fill="800000"/>
            <w:vAlign w:val="center"/>
          </w:tcPr>
          <w:p w:rsidR="004357FF" w:rsidRPr="004357FF" w:rsidRDefault="004357FF" w:rsidP="004357FF">
            <w:pPr>
              <w:tabs>
                <w:tab w:val="left" w:pos="993"/>
              </w:tabs>
              <w:spacing w:line="276" w:lineRule="auto"/>
              <w:jc w:val="both"/>
              <w:rPr>
                <w:b/>
              </w:rPr>
            </w:pPr>
            <w:r w:rsidRPr="004357FF">
              <w:rPr>
                <w:b/>
              </w:rPr>
              <w:t>CONDICIÓN</w:t>
            </w:r>
          </w:p>
        </w:tc>
      </w:tr>
      <w:tr w:rsidR="004357FF" w:rsidRPr="004357FF" w:rsidTr="006B3442">
        <w:trPr>
          <w:trHeight w:val="536"/>
        </w:trPr>
        <w:tc>
          <w:tcPr>
            <w:tcW w:w="4758" w:type="dxa"/>
            <w:vAlign w:val="center"/>
          </w:tcPr>
          <w:p w:rsidR="004357FF" w:rsidRPr="004357FF" w:rsidRDefault="004357FF" w:rsidP="004357FF">
            <w:pPr>
              <w:spacing w:line="276" w:lineRule="auto"/>
              <w:jc w:val="both"/>
              <w:rPr>
                <w:b/>
              </w:rPr>
            </w:pPr>
            <w:r w:rsidRPr="004357FF">
              <w:rPr>
                <w:b/>
              </w:rPr>
              <w:t>Introducción al Estudio de las Organizaciones Sociales</w:t>
            </w:r>
          </w:p>
        </w:tc>
        <w:tc>
          <w:tcPr>
            <w:tcW w:w="3737" w:type="dxa"/>
            <w:vAlign w:val="center"/>
          </w:tcPr>
          <w:p w:rsidR="004357FF" w:rsidRPr="004357FF" w:rsidRDefault="004357FF" w:rsidP="004357FF">
            <w:pPr>
              <w:tabs>
                <w:tab w:val="left" w:pos="993"/>
              </w:tabs>
              <w:spacing w:line="276" w:lineRule="auto"/>
              <w:jc w:val="both"/>
            </w:pPr>
            <w:r w:rsidRPr="004357FF">
              <w:t>Promocionada o aprobada con examen final.</w:t>
            </w:r>
          </w:p>
        </w:tc>
      </w:tr>
      <w:tr w:rsidR="004357FF" w:rsidRPr="004357FF" w:rsidTr="006B3442">
        <w:trPr>
          <w:trHeight w:val="536"/>
        </w:trPr>
        <w:tc>
          <w:tcPr>
            <w:tcW w:w="4758" w:type="dxa"/>
            <w:vAlign w:val="center"/>
          </w:tcPr>
          <w:p w:rsidR="004357FF" w:rsidRPr="004357FF" w:rsidRDefault="004357FF" w:rsidP="004357FF">
            <w:pPr>
              <w:tabs>
                <w:tab w:val="left" w:pos="993"/>
              </w:tabs>
              <w:spacing w:line="276" w:lineRule="auto"/>
              <w:jc w:val="both"/>
            </w:pPr>
            <w:r w:rsidRPr="004357FF">
              <w:rPr>
                <w:b/>
              </w:rPr>
              <w:t>Taller de Enfoques Participativos</w:t>
            </w:r>
          </w:p>
        </w:tc>
        <w:tc>
          <w:tcPr>
            <w:tcW w:w="3737" w:type="dxa"/>
            <w:vAlign w:val="center"/>
          </w:tcPr>
          <w:p w:rsidR="004357FF" w:rsidRPr="004357FF" w:rsidRDefault="004357FF" w:rsidP="004357FF">
            <w:pPr>
              <w:tabs>
                <w:tab w:val="left" w:pos="993"/>
              </w:tabs>
              <w:spacing w:line="276" w:lineRule="auto"/>
              <w:jc w:val="both"/>
            </w:pPr>
            <w:r w:rsidRPr="004357FF">
              <w:t>Promocionada o aprobada con examen final.</w:t>
            </w:r>
          </w:p>
        </w:tc>
      </w:tr>
      <w:tr w:rsidR="004357FF" w:rsidRPr="004357FF" w:rsidTr="006B3442">
        <w:trPr>
          <w:trHeight w:val="536"/>
        </w:trPr>
        <w:tc>
          <w:tcPr>
            <w:tcW w:w="4758" w:type="dxa"/>
            <w:vAlign w:val="center"/>
          </w:tcPr>
          <w:p w:rsidR="004357FF" w:rsidRPr="004357FF" w:rsidRDefault="004357FF" w:rsidP="004357FF">
            <w:pPr>
              <w:tabs>
                <w:tab w:val="left" w:pos="993"/>
              </w:tabs>
              <w:spacing w:line="276" w:lineRule="auto"/>
              <w:jc w:val="both"/>
            </w:pPr>
            <w:r w:rsidRPr="004357FF">
              <w:rPr>
                <w:b/>
              </w:rPr>
              <w:lastRenderedPageBreak/>
              <w:t>Investigación Social I</w:t>
            </w:r>
          </w:p>
        </w:tc>
        <w:tc>
          <w:tcPr>
            <w:tcW w:w="3737" w:type="dxa"/>
            <w:vAlign w:val="center"/>
          </w:tcPr>
          <w:p w:rsidR="004357FF" w:rsidRPr="004357FF" w:rsidRDefault="004357FF" w:rsidP="004357FF">
            <w:pPr>
              <w:tabs>
                <w:tab w:val="left" w:pos="993"/>
              </w:tabs>
              <w:spacing w:line="276" w:lineRule="auto"/>
              <w:jc w:val="both"/>
            </w:pPr>
            <w:r w:rsidRPr="004357FF">
              <w:t>Regularizada.</w:t>
            </w:r>
          </w:p>
        </w:tc>
      </w:tr>
      <w:tr w:rsidR="004357FF" w:rsidRPr="004357FF" w:rsidTr="006B3442">
        <w:trPr>
          <w:trHeight w:val="536"/>
        </w:trPr>
        <w:tc>
          <w:tcPr>
            <w:tcW w:w="4758" w:type="dxa"/>
            <w:vAlign w:val="center"/>
          </w:tcPr>
          <w:p w:rsidR="004357FF" w:rsidRPr="004357FF" w:rsidRDefault="004357FF" w:rsidP="004357FF">
            <w:pPr>
              <w:tabs>
                <w:tab w:val="left" w:pos="993"/>
              </w:tabs>
              <w:spacing w:line="276" w:lineRule="auto"/>
              <w:jc w:val="both"/>
            </w:pPr>
            <w:r w:rsidRPr="004357FF">
              <w:rPr>
                <w:b/>
              </w:rPr>
              <w:t>Estadística Aplicada a las Ciencias Sociales</w:t>
            </w:r>
          </w:p>
        </w:tc>
        <w:tc>
          <w:tcPr>
            <w:tcW w:w="3737" w:type="dxa"/>
            <w:vAlign w:val="center"/>
          </w:tcPr>
          <w:p w:rsidR="004357FF" w:rsidRPr="004357FF" w:rsidRDefault="004357FF" w:rsidP="004357FF">
            <w:pPr>
              <w:tabs>
                <w:tab w:val="left" w:pos="993"/>
              </w:tabs>
              <w:spacing w:line="276" w:lineRule="auto"/>
              <w:jc w:val="both"/>
            </w:pPr>
            <w:r w:rsidRPr="004357FF">
              <w:t xml:space="preserve">Regularizada. </w:t>
            </w:r>
          </w:p>
        </w:tc>
      </w:tr>
    </w:tbl>
    <w:p w:rsidR="004357FF" w:rsidRPr="004357FF" w:rsidRDefault="004357FF" w:rsidP="004357FF">
      <w:pPr>
        <w:spacing w:line="276" w:lineRule="auto"/>
        <w:jc w:val="both"/>
      </w:pPr>
    </w:p>
    <w:p w:rsidR="004357FF" w:rsidRPr="004357FF" w:rsidRDefault="004357FF" w:rsidP="004357FF">
      <w:pPr>
        <w:pStyle w:val="Ttulo2"/>
        <w:numPr>
          <w:ilvl w:val="0"/>
          <w:numId w:val="17"/>
        </w:numPr>
        <w:tabs>
          <w:tab w:val="left" w:pos="284"/>
        </w:tabs>
        <w:spacing w:before="120" w:after="120" w:line="276" w:lineRule="auto"/>
        <w:ind w:hanging="1287"/>
        <w:jc w:val="both"/>
        <w:rPr>
          <w:sz w:val="22"/>
          <w:szCs w:val="22"/>
        </w:rPr>
      </w:pPr>
      <w:bookmarkStart w:id="1" w:name="_Toc109916966"/>
      <w:r w:rsidRPr="004357FF">
        <w:rPr>
          <w:sz w:val="22"/>
          <w:szCs w:val="22"/>
        </w:rPr>
        <w:t>Para el Segundo Nivel de PAA</w:t>
      </w:r>
      <w:bookmarkEnd w:id="1"/>
    </w:p>
    <w:p w:rsidR="004357FF" w:rsidRPr="004357FF" w:rsidRDefault="004357FF" w:rsidP="004357FF">
      <w:pPr>
        <w:spacing w:line="276" w:lineRule="auto"/>
        <w:jc w:val="both"/>
      </w:pPr>
      <w:r w:rsidRPr="004357FF">
        <w:t xml:space="preserve">El </w:t>
      </w:r>
      <w:r w:rsidRPr="004357FF">
        <w:rPr>
          <w:b/>
        </w:rPr>
        <w:t xml:space="preserve">Segundo Nivel </w:t>
      </w:r>
      <w:r w:rsidRPr="004357FF">
        <w:t xml:space="preserve">iniciará cuando el/la estudiante apruebe el </w:t>
      </w:r>
      <w:r w:rsidRPr="004357FF">
        <w:rPr>
          <w:b/>
        </w:rPr>
        <w:t>Primer</w:t>
      </w:r>
      <w:r w:rsidRPr="004357FF">
        <w:t xml:space="preserve"> </w:t>
      </w:r>
      <w:r w:rsidRPr="004357FF">
        <w:rPr>
          <w:b/>
        </w:rPr>
        <w:t>Nivel</w:t>
      </w:r>
      <w:r w:rsidRPr="004357FF">
        <w:t xml:space="preserve">, además de presentar a la Coordinación un certificado del Departamento de Alumnos – o su constancia digital del </w:t>
      </w:r>
      <w:proofErr w:type="spellStart"/>
      <w:r w:rsidRPr="004357FF">
        <w:t>SIU</w:t>
      </w:r>
      <w:proofErr w:type="spellEnd"/>
      <w:r w:rsidRPr="004357FF">
        <w:t xml:space="preserve"> </w:t>
      </w:r>
      <w:proofErr w:type="gramStart"/>
      <w:r w:rsidRPr="004357FF">
        <w:t>Guaraní</w:t>
      </w:r>
      <w:proofErr w:type="gramEnd"/>
      <w:r w:rsidRPr="004357FF">
        <w:t>- que acredite que el/la estudiante posee:</w:t>
      </w:r>
    </w:p>
    <w:tbl>
      <w:tblPr>
        <w:tblW w:w="8495" w:type="dxa"/>
        <w:tblLayout w:type="fixed"/>
        <w:tblLook w:val="0400" w:firstRow="0" w:lastRow="0" w:firstColumn="0" w:lastColumn="0" w:noHBand="0" w:noVBand="1"/>
      </w:tblPr>
      <w:tblGrid>
        <w:gridCol w:w="4815"/>
        <w:gridCol w:w="3680"/>
      </w:tblGrid>
      <w:tr w:rsidR="004357FF" w:rsidRPr="004357FF" w:rsidTr="006B3442">
        <w:trPr>
          <w:trHeight w:val="506"/>
        </w:trPr>
        <w:tc>
          <w:tcPr>
            <w:tcW w:w="4815" w:type="dxa"/>
            <w:shd w:val="clear" w:color="auto" w:fill="800000"/>
            <w:vAlign w:val="center"/>
          </w:tcPr>
          <w:p w:rsidR="004357FF" w:rsidRPr="004357FF" w:rsidRDefault="004357FF" w:rsidP="004357FF">
            <w:pPr>
              <w:spacing w:line="276" w:lineRule="auto"/>
              <w:jc w:val="both"/>
              <w:rPr>
                <w:b/>
              </w:rPr>
            </w:pPr>
            <w:r w:rsidRPr="004357FF">
              <w:rPr>
                <w:b/>
              </w:rPr>
              <w:t>MATERIA</w:t>
            </w:r>
          </w:p>
        </w:tc>
        <w:tc>
          <w:tcPr>
            <w:tcW w:w="3680" w:type="dxa"/>
            <w:shd w:val="clear" w:color="auto" w:fill="800000"/>
            <w:vAlign w:val="center"/>
          </w:tcPr>
          <w:p w:rsidR="004357FF" w:rsidRPr="004357FF" w:rsidRDefault="004357FF" w:rsidP="004357FF">
            <w:pPr>
              <w:tabs>
                <w:tab w:val="left" w:pos="993"/>
              </w:tabs>
              <w:spacing w:line="276" w:lineRule="auto"/>
              <w:jc w:val="both"/>
              <w:rPr>
                <w:b/>
              </w:rPr>
            </w:pPr>
            <w:r w:rsidRPr="004357FF">
              <w:rPr>
                <w:b/>
              </w:rPr>
              <w:t>CONDICIÓN</w:t>
            </w:r>
          </w:p>
        </w:tc>
      </w:tr>
      <w:tr w:rsidR="004357FF" w:rsidRPr="004357FF" w:rsidTr="006B3442">
        <w:trPr>
          <w:trHeight w:val="506"/>
        </w:trPr>
        <w:tc>
          <w:tcPr>
            <w:tcW w:w="4815" w:type="dxa"/>
            <w:vAlign w:val="center"/>
          </w:tcPr>
          <w:p w:rsidR="004357FF" w:rsidRPr="004357FF" w:rsidRDefault="004357FF" w:rsidP="004357FF">
            <w:pPr>
              <w:tabs>
                <w:tab w:val="left" w:pos="993"/>
              </w:tabs>
              <w:spacing w:line="276" w:lineRule="auto"/>
              <w:jc w:val="both"/>
            </w:pPr>
            <w:r w:rsidRPr="004357FF">
              <w:rPr>
                <w:b/>
              </w:rPr>
              <w:t>Investigación Social I</w:t>
            </w:r>
          </w:p>
        </w:tc>
        <w:tc>
          <w:tcPr>
            <w:tcW w:w="3680" w:type="dxa"/>
            <w:vAlign w:val="center"/>
          </w:tcPr>
          <w:p w:rsidR="004357FF" w:rsidRPr="004357FF" w:rsidRDefault="004357FF" w:rsidP="004357FF">
            <w:pPr>
              <w:tabs>
                <w:tab w:val="left" w:pos="993"/>
              </w:tabs>
              <w:spacing w:line="276" w:lineRule="auto"/>
              <w:jc w:val="both"/>
            </w:pPr>
            <w:r w:rsidRPr="004357FF">
              <w:t>Aprobada con examen final.</w:t>
            </w:r>
          </w:p>
        </w:tc>
      </w:tr>
      <w:tr w:rsidR="004357FF" w:rsidRPr="004357FF" w:rsidTr="006B3442">
        <w:trPr>
          <w:trHeight w:val="506"/>
        </w:trPr>
        <w:tc>
          <w:tcPr>
            <w:tcW w:w="4815" w:type="dxa"/>
            <w:vAlign w:val="center"/>
          </w:tcPr>
          <w:p w:rsidR="004357FF" w:rsidRPr="004357FF" w:rsidRDefault="004357FF" w:rsidP="004357FF">
            <w:pPr>
              <w:tabs>
                <w:tab w:val="left" w:pos="993"/>
              </w:tabs>
              <w:spacing w:line="276" w:lineRule="auto"/>
              <w:jc w:val="both"/>
            </w:pPr>
            <w:r w:rsidRPr="004357FF">
              <w:rPr>
                <w:b/>
              </w:rPr>
              <w:t>Estadística Aplicada a las Ciencias Sociales</w:t>
            </w:r>
          </w:p>
        </w:tc>
        <w:tc>
          <w:tcPr>
            <w:tcW w:w="3680" w:type="dxa"/>
            <w:vAlign w:val="center"/>
          </w:tcPr>
          <w:p w:rsidR="004357FF" w:rsidRPr="004357FF" w:rsidRDefault="004357FF" w:rsidP="004357FF">
            <w:pPr>
              <w:tabs>
                <w:tab w:val="left" w:pos="993"/>
              </w:tabs>
              <w:spacing w:line="276" w:lineRule="auto"/>
              <w:jc w:val="both"/>
            </w:pPr>
            <w:r w:rsidRPr="004357FF">
              <w:t>Aprobada con examen final.</w:t>
            </w:r>
          </w:p>
        </w:tc>
      </w:tr>
      <w:tr w:rsidR="004357FF" w:rsidRPr="004357FF" w:rsidTr="006B3442">
        <w:trPr>
          <w:trHeight w:val="506"/>
        </w:trPr>
        <w:tc>
          <w:tcPr>
            <w:tcW w:w="4815" w:type="dxa"/>
            <w:vAlign w:val="center"/>
          </w:tcPr>
          <w:p w:rsidR="004357FF" w:rsidRPr="004357FF" w:rsidRDefault="004357FF" w:rsidP="004357FF">
            <w:pPr>
              <w:tabs>
                <w:tab w:val="left" w:pos="993"/>
              </w:tabs>
              <w:spacing w:line="276" w:lineRule="auto"/>
              <w:jc w:val="both"/>
            </w:pPr>
            <w:r w:rsidRPr="004357FF">
              <w:rPr>
                <w:b/>
              </w:rPr>
              <w:t>Herramientas informáticas</w:t>
            </w:r>
          </w:p>
        </w:tc>
        <w:tc>
          <w:tcPr>
            <w:tcW w:w="3680" w:type="dxa"/>
            <w:vAlign w:val="center"/>
          </w:tcPr>
          <w:p w:rsidR="004357FF" w:rsidRPr="004357FF" w:rsidRDefault="004357FF" w:rsidP="004357FF">
            <w:pPr>
              <w:tabs>
                <w:tab w:val="left" w:pos="993"/>
              </w:tabs>
              <w:spacing w:line="276" w:lineRule="auto"/>
              <w:jc w:val="both"/>
            </w:pPr>
            <w:r w:rsidRPr="004357FF">
              <w:t>Promocionada o aprobada con examen final.</w:t>
            </w:r>
          </w:p>
        </w:tc>
      </w:tr>
      <w:tr w:rsidR="004357FF" w:rsidRPr="004357FF" w:rsidTr="006B3442">
        <w:trPr>
          <w:trHeight w:val="506"/>
        </w:trPr>
        <w:tc>
          <w:tcPr>
            <w:tcW w:w="4815" w:type="dxa"/>
            <w:vAlign w:val="center"/>
          </w:tcPr>
          <w:p w:rsidR="004357FF" w:rsidRPr="004357FF" w:rsidRDefault="004357FF" w:rsidP="004357FF">
            <w:pPr>
              <w:tabs>
                <w:tab w:val="left" w:pos="993"/>
              </w:tabs>
              <w:spacing w:line="276" w:lineRule="auto"/>
              <w:jc w:val="both"/>
              <w:rPr>
                <w:b/>
              </w:rPr>
            </w:pPr>
            <w:r w:rsidRPr="004357FF">
              <w:rPr>
                <w:b/>
              </w:rPr>
              <w:t>Teoría Sociológica II</w:t>
            </w:r>
          </w:p>
        </w:tc>
        <w:tc>
          <w:tcPr>
            <w:tcW w:w="3680" w:type="dxa"/>
            <w:vAlign w:val="center"/>
          </w:tcPr>
          <w:p w:rsidR="004357FF" w:rsidRPr="004357FF" w:rsidRDefault="004357FF" w:rsidP="004357FF">
            <w:pPr>
              <w:tabs>
                <w:tab w:val="left" w:pos="993"/>
              </w:tabs>
              <w:spacing w:line="276" w:lineRule="auto"/>
              <w:jc w:val="both"/>
            </w:pPr>
            <w:r w:rsidRPr="004357FF">
              <w:t xml:space="preserve">Regularizada. </w:t>
            </w:r>
          </w:p>
        </w:tc>
      </w:tr>
    </w:tbl>
    <w:p w:rsidR="004357FF" w:rsidRPr="004357FF" w:rsidRDefault="004357FF" w:rsidP="004357FF">
      <w:pPr>
        <w:spacing w:line="276" w:lineRule="auto"/>
        <w:jc w:val="both"/>
      </w:pPr>
    </w:p>
    <w:p w:rsidR="004357FF" w:rsidRPr="004357FF" w:rsidRDefault="004357FF" w:rsidP="004357FF">
      <w:pPr>
        <w:pStyle w:val="Sinespaciado"/>
        <w:spacing w:line="276" w:lineRule="auto"/>
        <w:jc w:val="both"/>
        <w:rPr>
          <w:rFonts w:ascii="Calibri" w:hAnsi="Calibri" w:cs="Calibri"/>
          <w:sz w:val="22"/>
          <w:szCs w:val="22"/>
        </w:rPr>
      </w:pPr>
      <w:r w:rsidRPr="004357FF">
        <w:rPr>
          <w:rFonts w:ascii="Calibri" w:hAnsi="Calibri" w:cs="Calibri"/>
          <w:sz w:val="22"/>
          <w:szCs w:val="22"/>
        </w:rPr>
        <w:t>ARTÍCULO 7º: EVALUACIÓN DE LAS PAA</w:t>
      </w:r>
    </w:p>
    <w:p w:rsidR="004357FF" w:rsidRPr="004357FF" w:rsidRDefault="004357FF" w:rsidP="004357FF">
      <w:pPr>
        <w:spacing w:line="276" w:lineRule="auto"/>
        <w:jc w:val="both"/>
      </w:pPr>
      <w:r w:rsidRPr="004357FF">
        <w:t xml:space="preserve">Durante el proceso de realización de las PAA se llevarán a cabo diferentes tipos de evaluaciones, de la siguiente manera: </w:t>
      </w:r>
    </w:p>
    <w:p w:rsidR="004357FF" w:rsidRPr="004357FF" w:rsidRDefault="004357FF" w:rsidP="004357FF">
      <w:pPr>
        <w:pStyle w:val="Sinespaciado"/>
        <w:numPr>
          <w:ilvl w:val="0"/>
          <w:numId w:val="18"/>
        </w:numPr>
        <w:tabs>
          <w:tab w:val="left" w:pos="567"/>
        </w:tabs>
        <w:spacing w:line="276" w:lineRule="auto"/>
        <w:ind w:left="0" w:firstLine="284"/>
        <w:jc w:val="both"/>
        <w:rPr>
          <w:rFonts w:ascii="Calibri" w:hAnsi="Calibri" w:cs="Calibri"/>
          <w:sz w:val="22"/>
          <w:szCs w:val="22"/>
        </w:rPr>
      </w:pPr>
      <w:r w:rsidRPr="004357FF">
        <w:rPr>
          <w:rFonts w:ascii="Calibri" w:hAnsi="Calibri" w:cs="Calibri"/>
          <w:sz w:val="22"/>
          <w:szCs w:val="22"/>
        </w:rPr>
        <w:t xml:space="preserve">Primer Nivel: </w:t>
      </w:r>
    </w:p>
    <w:p w:rsidR="004357FF" w:rsidRPr="004357FF" w:rsidRDefault="004357FF" w:rsidP="004357FF">
      <w:pPr>
        <w:spacing w:line="276" w:lineRule="auto"/>
        <w:jc w:val="both"/>
      </w:pPr>
      <w:r w:rsidRPr="004357FF">
        <w:t>Los cursos impartidos para las PAA contarán con requisitos de aprobación específicos y serán comunicados al inicio de estos. La oferta de cursos deberá ser ofrecidos e informados por la Dirección del Departamento de Sociología en conjunto con el Equipo de Gestión (</w:t>
      </w:r>
      <w:proofErr w:type="spellStart"/>
      <w:r w:rsidRPr="004357FF">
        <w:t>EdG</w:t>
      </w:r>
      <w:proofErr w:type="spellEnd"/>
      <w:r w:rsidRPr="004357FF">
        <w:t xml:space="preserve">). El/la Docente que imparta el o los curso (s) será el responsable de establecer tales criterios y determinar la evaluación final., que en cualquier caso deberá ser supervisado por el </w:t>
      </w:r>
      <w:proofErr w:type="spellStart"/>
      <w:r w:rsidRPr="004357FF">
        <w:t>EdG</w:t>
      </w:r>
      <w:proofErr w:type="spellEnd"/>
      <w:r w:rsidRPr="004357FF">
        <w:t>.</w:t>
      </w:r>
    </w:p>
    <w:p w:rsidR="004357FF" w:rsidRPr="004357FF" w:rsidRDefault="004357FF" w:rsidP="004357FF">
      <w:pPr>
        <w:spacing w:line="276" w:lineRule="auto"/>
        <w:jc w:val="both"/>
      </w:pPr>
      <w:r w:rsidRPr="004357FF">
        <w:t xml:space="preserve">En caso que el/la estudiante se encuentre efectuando algún tipo de seminario/ curso externo a la oferta del Departamento de Sociología, se determinará su relación con las PAA y se le podrán reconocer créditos horarios sobre las 40 horas reloj estipuladas en este Nivel. En cualquiera de los casos mencionados, la Coordinación determinará, junto al </w:t>
      </w:r>
      <w:proofErr w:type="spellStart"/>
      <w:r w:rsidRPr="004357FF">
        <w:t>EdG</w:t>
      </w:r>
      <w:proofErr w:type="spellEnd"/>
      <w:r w:rsidRPr="004357FF">
        <w:t>, la pertinencia de la oferta en relación a las PAA.</w:t>
      </w:r>
    </w:p>
    <w:p w:rsidR="004357FF" w:rsidRPr="004357FF" w:rsidRDefault="004357FF" w:rsidP="004357FF">
      <w:pPr>
        <w:spacing w:line="276" w:lineRule="auto"/>
        <w:jc w:val="both"/>
      </w:pPr>
    </w:p>
    <w:p w:rsidR="004357FF" w:rsidRPr="004357FF" w:rsidRDefault="004357FF" w:rsidP="004357FF">
      <w:pPr>
        <w:pStyle w:val="Sinespaciado"/>
        <w:numPr>
          <w:ilvl w:val="0"/>
          <w:numId w:val="18"/>
        </w:numPr>
        <w:tabs>
          <w:tab w:val="left" w:pos="567"/>
        </w:tabs>
        <w:spacing w:line="276" w:lineRule="auto"/>
        <w:ind w:left="0" w:firstLine="284"/>
        <w:jc w:val="both"/>
        <w:rPr>
          <w:rFonts w:ascii="Calibri" w:hAnsi="Calibri" w:cs="Calibri"/>
          <w:sz w:val="22"/>
          <w:szCs w:val="22"/>
        </w:rPr>
      </w:pPr>
      <w:bookmarkStart w:id="2" w:name="_Toc109916969"/>
      <w:r w:rsidRPr="004357FF">
        <w:rPr>
          <w:rFonts w:ascii="Calibri" w:hAnsi="Calibri" w:cs="Calibri"/>
          <w:sz w:val="22"/>
          <w:szCs w:val="22"/>
        </w:rPr>
        <w:t>Segundo Nivel</w:t>
      </w:r>
      <w:bookmarkEnd w:id="2"/>
    </w:p>
    <w:p w:rsidR="004357FF" w:rsidRPr="004357FF" w:rsidRDefault="004357FF" w:rsidP="004357FF">
      <w:pPr>
        <w:pStyle w:val="Prrafodelista"/>
        <w:numPr>
          <w:ilvl w:val="0"/>
          <w:numId w:val="21"/>
        </w:numPr>
        <w:pBdr>
          <w:top w:val="nil"/>
          <w:left w:val="nil"/>
          <w:bottom w:val="nil"/>
          <w:right w:val="nil"/>
          <w:between w:val="nil"/>
        </w:pBdr>
        <w:tabs>
          <w:tab w:val="left" w:pos="851"/>
        </w:tabs>
        <w:spacing w:line="276" w:lineRule="auto"/>
        <w:ind w:left="0" w:firstLine="720"/>
        <w:rPr>
          <w:rFonts w:ascii="Calibri" w:hAnsi="Calibri" w:cs="Calibri"/>
          <w:b/>
          <w:color w:val="000000"/>
        </w:rPr>
      </w:pPr>
      <w:r w:rsidRPr="004357FF">
        <w:rPr>
          <w:rFonts w:ascii="Calibri" w:hAnsi="Calibri" w:cs="Calibri"/>
          <w:b/>
          <w:color w:val="000000"/>
        </w:rPr>
        <w:t>Evaluación de Docentes Tutores durante las PAA</w:t>
      </w:r>
    </w:p>
    <w:p w:rsidR="004357FF" w:rsidRPr="004357FF" w:rsidRDefault="004357FF" w:rsidP="004357FF">
      <w:pPr>
        <w:spacing w:line="276" w:lineRule="auto"/>
        <w:jc w:val="both"/>
      </w:pPr>
      <w:r w:rsidRPr="004357FF">
        <w:lastRenderedPageBreak/>
        <w:t xml:space="preserve">Para la evaluación de este Nivel, el </w:t>
      </w:r>
      <w:proofErr w:type="spellStart"/>
      <w:r w:rsidRPr="004357FF">
        <w:t>EdG</w:t>
      </w:r>
      <w:proofErr w:type="spellEnd"/>
      <w:r w:rsidRPr="004357FF">
        <w:t xml:space="preserve"> establece una serie de pautas evaluativas, dispuestas en formularios para ser completados de manera individual por el/la Docente Tutor (a) durante el proceso de PAA; asimismo podrá incorporar observaciones particulares a las ya establecidas y ampliar la evaluación. </w:t>
      </w:r>
    </w:p>
    <w:p w:rsidR="004357FF" w:rsidRPr="004357FF" w:rsidRDefault="004357FF" w:rsidP="004357FF">
      <w:pPr>
        <w:spacing w:line="276" w:lineRule="auto"/>
        <w:jc w:val="both"/>
      </w:pPr>
      <w:r w:rsidRPr="004357FF">
        <w:t>Este formulario deberá ser presentado a la Coordinación cumplida la mitad de las horas designadas al/la estudiante en la organización.</w:t>
      </w:r>
    </w:p>
    <w:p w:rsidR="004357FF" w:rsidRPr="004357FF" w:rsidRDefault="004357FF" w:rsidP="004357FF">
      <w:pPr>
        <w:spacing w:line="276" w:lineRule="auto"/>
        <w:jc w:val="both"/>
      </w:pPr>
    </w:p>
    <w:p w:rsidR="004357FF" w:rsidRPr="004357FF" w:rsidRDefault="004357FF" w:rsidP="004357FF">
      <w:pPr>
        <w:pStyle w:val="Prrafodelista"/>
        <w:numPr>
          <w:ilvl w:val="0"/>
          <w:numId w:val="21"/>
        </w:numPr>
        <w:pBdr>
          <w:top w:val="nil"/>
          <w:left w:val="nil"/>
          <w:bottom w:val="nil"/>
          <w:right w:val="nil"/>
          <w:between w:val="nil"/>
        </w:pBdr>
        <w:tabs>
          <w:tab w:val="left" w:pos="851"/>
        </w:tabs>
        <w:spacing w:line="276" w:lineRule="auto"/>
        <w:ind w:left="0" w:firstLine="720"/>
        <w:rPr>
          <w:rFonts w:ascii="Calibri" w:hAnsi="Calibri" w:cs="Calibri"/>
          <w:color w:val="000000"/>
        </w:rPr>
      </w:pPr>
      <w:bookmarkStart w:id="3" w:name="_Toc109916970"/>
      <w:r w:rsidRPr="004357FF">
        <w:rPr>
          <w:rFonts w:ascii="Calibri" w:hAnsi="Calibri" w:cs="Calibri"/>
          <w:b/>
          <w:color w:val="000000"/>
        </w:rPr>
        <w:t>Evaluación final del / la Docente Tutor</w:t>
      </w:r>
    </w:p>
    <w:p w:rsidR="004357FF" w:rsidRPr="004357FF" w:rsidRDefault="004357FF" w:rsidP="004357FF">
      <w:pPr>
        <w:spacing w:line="276" w:lineRule="auto"/>
        <w:jc w:val="both"/>
      </w:pPr>
      <w:r w:rsidRPr="004357FF">
        <w:t xml:space="preserve">Alcanzado el crédito horario total del Segundo Nivel, el/la Docente Tutor (a) procederá a la evaluación final del/la estudiante en base a los criterios establecidos en un formulario, facilitado desde el </w:t>
      </w:r>
      <w:proofErr w:type="spellStart"/>
      <w:r w:rsidRPr="004357FF">
        <w:t>EdG</w:t>
      </w:r>
      <w:proofErr w:type="spellEnd"/>
      <w:r w:rsidRPr="004357FF">
        <w:t xml:space="preserve">. Éste deberá ser presentado a la Coordinación en un plazo de 15 días hábiles una vez culminada las PAA. </w:t>
      </w:r>
    </w:p>
    <w:p w:rsidR="004357FF" w:rsidRPr="004357FF" w:rsidRDefault="004357FF" w:rsidP="004357FF">
      <w:pPr>
        <w:spacing w:line="276" w:lineRule="auto"/>
        <w:jc w:val="both"/>
      </w:pPr>
      <w:r w:rsidRPr="004357FF">
        <w:t xml:space="preserve">Al finalizar este Nivel, la Coordinación junto a cada estudiante dialogarán sobre el compendio de resultados obtenidos de las evaluaciones mencionadas. </w:t>
      </w:r>
    </w:p>
    <w:p w:rsidR="004357FF" w:rsidRPr="004357FF" w:rsidRDefault="004357FF" w:rsidP="004357FF">
      <w:pPr>
        <w:spacing w:line="276" w:lineRule="auto"/>
        <w:jc w:val="both"/>
      </w:pPr>
    </w:p>
    <w:p w:rsidR="004357FF" w:rsidRPr="004357FF" w:rsidRDefault="004357FF" w:rsidP="004357FF">
      <w:pPr>
        <w:pStyle w:val="Prrafodelista"/>
        <w:numPr>
          <w:ilvl w:val="0"/>
          <w:numId w:val="21"/>
        </w:numPr>
        <w:pBdr>
          <w:top w:val="nil"/>
          <w:left w:val="nil"/>
          <w:bottom w:val="nil"/>
          <w:right w:val="nil"/>
          <w:between w:val="nil"/>
        </w:pBdr>
        <w:tabs>
          <w:tab w:val="left" w:pos="851"/>
        </w:tabs>
        <w:spacing w:line="276" w:lineRule="auto"/>
        <w:ind w:left="0" w:firstLine="720"/>
        <w:rPr>
          <w:rFonts w:ascii="Calibri" w:hAnsi="Calibri" w:cs="Calibri"/>
          <w:color w:val="000000"/>
        </w:rPr>
      </w:pPr>
      <w:r w:rsidRPr="004357FF">
        <w:rPr>
          <w:rFonts w:ascii="Calibri" w:hAnsi="Calibri" w:cs="Calibri"/>
          <w:b/>
          <w:color w:val="000000"/>
        </w:rPr>
        <w:t>Evaluación individual con pares</w:t>
      </w:r>
    </w:p>
    <w:p w:rsidR="004357FF" w:rsidRPr="004357FF" w:rsidRDefault="004357FF" w:rsidP="004357FF">
      <w:pPr>
        <w:spacing w:line="276" w:lineRule="auto"/>
        <w:jc w:val="both"/>
      </w:pPr>
      <w:r w:rsidRPr="004357FF">
        <w:t xml:space="preserve">Finalizado su proceso de PAA, cada estudiante realizará un informe de prácticas, acompañado/a por el/la Docente Tutores/a y la Coordinación, en base a su experiencia y a un formato orientativo. </w:t>
      </w:r>
    </w:p>
    <w:p w:rsidR="004357FF" w:rsidRPr="004357FF" w:rsidRDefault="004357FF" w:rsidP="004357FF">
      <w:pPr>
        <w:spacing w:line="276" w:lineRule="auto"/>
        <w:jc w:val="both"/>
      </w:pPr>
      <w:r w:rsidRPr="004357FF">
        <w:t xml:space="preserve">Asimismo, el </w:t>
      </w:r>
      <w:proofErr w:type="spellStart"/>
      <w:r w:rsidRPr="004357FF">
        <w:t>EdG</w:t>
      </w:r>
      <w:proofErr w:type="spellEnd"/>
      <w:r w:rsidRPr="004357FF">
        <w:t xml:space="preserve"> designará día y horario para una Jornada Evaluativa de Prácticas, cuando se dará lugar a la exposición y puesta en común del informe individual para poner en valor y compartir las experiencias personales.</w:t>
      </w:r>
    </w:p>
    <w:p w:rsidR="004357FF" w:rsidRPr="004357FF" w:rsidRDefault="004357FF" w:rsidP="004357FF">
      <w:pPr>
        <w:spacing w:line="276" w:lineRule="auto"/>
        <w:jc w:val="both"/>
      </w:pPr>
      <w:r w:rsidRPr="004357FF">
        <w:t xml:space="preserve">Ese trabajo, junto a las demás evaluaciones, determinará la nota final de las Prácticas, que podrá ser aprobado o desaprobado. </w:t>
      </w:r>
    </w:p>
    <w:p w:rsidR="004357FF" w:rsidRPr="004357FF" w:rsidRDefault="004357FF" w:rsidP="004357FF">
      <w:pPr>
        <w:spacing w:line="276" w:lineRule="auto"/>
        <w:jc w:val="both"/>
      </w:pPr>
    </w:p>
    <w:p w:rsidR="004357FF" w:rsidRPr="004357FF" w:rsidRDefault="004357FF" w:rsidP="004357FF">
      <w:pPr>
        <w:pStyle w:val="Sinespaciado"/>
        <w:numPr>
          <w:ilvl w:val="0"/>
          <w:numId w:val="18"/>
        </w:numPr>
        <w:tabs>
          <w:tab w:val="left" w:pos="284"/>
        </w:tabs>
        <w:spacing w:line="276" w:lineRule="auto"/>
        <w:ind w:left="0" w:firstLine="0"/>
        <w:jc w:val="both"/>
        <w:rPr>
          <w:rFonts w:ascii="Calibri" w:hAnsi="Calibri" w:cs="Calibri"/>
          <w:sz w:val="22"/>
          <w:szCs w:val="22"/>
        </w:rPr>
      </w:pPr>
      <w:r w:rsidRPr="004357FF">
        <w:rPr>
          <w:rFonts w:ascii="Calibri" w:hAnsi="Calibri" w:cs="Calibri"/>
          <w:sz w:val="22"/>
          <w:szCs w:val="22"/>
        </w:rPr>
        <w:t>Casos especiales de evaluación</w:t>
      </w:r>
      <w:bookmarkEnd w:id="3"/>
    </w:p>
    <w:p w:rsidR="004357FF" w:rsidRPr="004357FF" w:rsidRDefault="004357FF" w:rsidP="004357FF">
      <w:pPr>
        <w:numPr>
          <w:ilvl w:val="0"/>
          <w:numId w:val="5"/>
        </w:numPr>
        <w:pBdr>
          <w:top w:val="nil"/>
          <w:left w:val="nil"/>
          <w:bottom w:val="nil"/>
          <w:right w:val="nil"/>
          <w:between w:val="nil"/>
        </w:pBdr>
        <w:spacing w:after="0" w:line="276" w:lineRule="auto"/>
        <w:ind w:left="0" w:firstLine="360"/>
        <w:jc w:val="both"/>
      </w:pPr>
      <w:r w:rsidRPr="004357FF">
        <w:t xml:space="preserve">En caso que un/a estudiante al finalizar el plazo definido del </w:t>
      </w:r>
      <w:proofErr w:type="spellStart"/>
      <w:r w:rsidRPr="004357FF">
        <w:t>PPI</w:t>
      </w:r>
      <w:proofErr w:type="spellEnd"/>
      <w:r w:rsidRPr="004357FF">
        <w:t xml:space="preserve"> de dos años, y no habiendo cumplimentado ninguno de los dos niveles, el </w:t>
      </w:r>
      <w:proofErr w:type="spellStart"/>
      <w:r w:rsidRPr="004357FF">
        <w:t>EdG</w:t>
      </w:r>
      <w:proofErr w:type="spellEnd"/>
      <w:r w:rsidRPr="004357FF">
        <w:t xml:space="preserve"> dará por invalidado el Proyecto individual debiendo dar comienzo a uno nuevo con todas las instancias de inscripciones debidamente cumplimentadas.</w:t>
      </w:r>
    </w:p>
    <w:p w:rsidR="004357FF" w:rsidRPr="004357FF" w:rsidRDefault="004357FF" w:rsidP="004357FF">
      <w:pPr>
        <w:numPr>
          <w:ilvl w:val="0"/>
          <w:numId w:val="5"/>
        </w:numPr>
        <w:pBdr>
          <w:top w:val="nil"/>
          <w:left w:val="nil"/>
          <w:bottom w:val="nil"/>
          <w:right w:val="nil"/>
          <w:between w:val="nil"/>
        </w:pBdr>
        <w:spacing w:after="0" w:line="276" w:lineRule="auto"/>
        <w:ind w:left="0" w:firstLine="360"/>
        <w:jc w:val="both"/>
      </w:pPr>
      <w:r w:rsidRPr="004357FF">
        <w:t xml:space="preserve">Un segundo caso se define cuando un/a estudiante apruebe en el marco del </w:t>
      </w:r>
      <w:proofErr w:type="spellStart"/>
      <w:r w:rsidRPr="004357FF">
        <w:t>PPI</w:t>
      </w:r>
      <w:proofErr w:type="spellEnd"/>
      <w:r w:rsidRPr="004357FF">
        <w:t xml:space="preserve"> y el periodo definido para éste (dos años) solo el Nivel I, en dicho caso será el </w:t>
      </w:r>
      <w:proofErr w:type="spellStart"/>
      <w:r w:rsidRPr="004357FF">
        <w:t>EdG</w:t>
      </w:r>
      <w:proofErr w:type="spellEnd"/>
      <w:r w:rsidRPr="004357FF">
        <w:t xml:space="preserve"> quien arbitrará continuar con el Proyecto, o bien, dar de baja este y re-direccionar a la estudiante a un Proyecto nuevo.</w:t>
      </w:r>
    </w:p>
    <w:p w:rsidR="004357FF" w:rsidRPr="004357FF" w:rsidRDefault="004357FF" w:rsidP="004357FF">
      <w:pPr>
        <w:numPr>
          <w:ilvl w:val="0"/>
          <w:numId w:val="5"/>
        </w:numPr>
        <w:pBdr>
          <w:top w:val="nil"/>
          <w:left w:val="nil"/>
          <w:bottom w:val="nil"/>
          <w:right w:val="nil"/>
          <w:between w:val="nil"/>
        </w:pBdr>
        <w:spacing w:after="0" w:line="276" w:lineRule="auto"/>
        <w:ind w:left="0" w:firstLine="360"/>
        <w:jc w:val="both"/>
      </w:pPr>
      <w:r w:rsidRPr="004357FF">
        <w:t>En cualquiera de los casos el/la estudiante no podrá apelar ni presentar recurso alguno al no encuadrarse en los requisitos formales estimulados para el normal desarrollo de las PAA.</w:t>
      </w:r>
    </w:p>
    <w:p w:rsidR="004357FF" w:rsidRPr="004357FF" w:rsidRDefault="004357FF" w:rsidP="004357FF">
      <w:pPr>
        <w:spacing w:line="276" w:lineRule="auto"/>
        <w:jc w:val="both"/>
      </w:pPr>
    </w:p>
    <w:p w:rsidR="004357FF" w:rsidRPr="004357FF" w:rsidRDefault="004357FF" w:rsidP="004357FF">
      <w:pPr>
        <w:pStyle w:val="Sinespaciado"/>
        <w:spacing w:line="276" w:lineRule="auto"/>
        <w:jc w:val="both"/>
        <w:rPr>
          <w:rFonts w:ascii="Calibri" w:hAnsi="Calibri" w:cs="Calibri"/>
          <w:sz w:val="22"/>
          <w:szCs w:val="22"/>
        </w:rPr>
      </w:pPr>
      <w:bookmarkStart w:id="4" w:name="_Toc109916971"/>
      <w:r w:rsidRPr="004357FF">
        <w:rPr>
          <w:rFonts w:ascii="Calibri" w:hAnsi="Calibri" w:cs="Calibri"/>
          <w:sz w:val="22"/>
          <w:szCs w:val="22"/>
        </w:rPr>
        <w:t>ARTÍCULO 8º: ACREDITACIÓN</w:t>
      </w:r>
      <w:bookmarkEnd w:id="4"/>
      <w:r w:rsidRPr="004357FF">
        <w:rPr>
          <w:rFonts w:ascii="Calibri" w:hAnsi="Calibri" w:cs="Calibri"/>
          <w:sz w:val="22"/>
          <w:szCs w:val="22"/>
        </w:rPr>
        <w:t xml:space="preserve"> </w:t>
      </w:r>
    </w:p>
    <w:p w:rsidR="004357FF" w:rsidRPr="004357FF" w:rsidRDefault="004357FF" w:rsidP="004357FF">
      <w:pPr>
        <w:spacing w:line="276" w:lineRule="auto"/>
        <w:jc w:val="both"/>
        <w:rPr>
          <w:rFonts w:eastAsia="Times New Roman"/>
          <w:b/>
          <w:bCs/>
        </w:rPr>
      </w:pPr>
      <w:r w:rsidRPr="004357FF">
        <w:t xml:space="preserve">Como requisito establecido en el Plan de Estudios 2018, los/as estudiantes deberán acreditar la culminación de las PAA al momento de rendir las Asignaturas Electivas I y II -del área Articulación del Conocimiento Sociológico-, el Taller Proyecto de Investigación y el Seminario Electivo. </w:t>
      </w:r>
    </w:p>
    <w:p w:rsidR="004357FF" w:rsidRPr="004357FF" w:rsidRDefault="004357FF" w:rsidP="004357FF">
      <w:pPr>
        <w:spacing w:line="276" w:lineRule="auto"/>
        <w:jc w:val="both"/>
        <w:rPr>
          <w:highlight w:val="yellow"/>
        </w:rPr>
      </w:pPr>
    </w:p>
    <w:p w:rsidR="004357FF" w:rsidRPr="004357FF" w:rsidRDefault="004357FF" w:rsidP="004357FF">
      <w:pPr>
        <w:pStyle w:val="Sinespaciado"/>
        <w:spacing w:line="276" w:lineRule="auto"/>
        <w:jc w:val="both"/>
        <w:rPr>
          <w:rFonts w:ascii="Calibri" w:hAnsi="Calibri" w:cs="Calibri"/>
          <w:sz w:val="22"/>
          <w:szCs w:val="22"/>
        </w:rPr>
      </w:pPr>
      <w:r w:rsidRPr="004357FF">
        <w:rPr>
          <w:rFonts w:ascii="Calibri" w:hAnsi="Calibri" w:cs="Calibri"/>
          <w:sz w:val="22"/>
          <w:szCs w:val="22"/>
        </w:rPr>
        <w:t>ARTÍCULO 9º: LAS PARTES</w:t>
      </w:r>
    </w:p>
    <w:p w:rsidR="004357FF" w:rsidRPr="004357FF" w:rsidRDefault="004357FF" w:rsidP="004357FF">
      <w:pPr>
        <w:pStyle w:val="Ttulo2"/>
        <w:numPr>
          <w:ilvl w:val="0"/>
          <w:numId w:val="19"/>
        </w:numPr>
        <w:tabs>
          <w:tab w:val="left" w:pos="284"/>
        </w:tabs>
        <w:spacing w:before="120" w:after="120" w:line="276" w:lineRule="auto"/>
        <w:ind w:left="0" w:firstLine="0"/>
        <w:jc w:val="both"/>
        <w:rPr>
          <w:sz w:val="22"/>
          <w:szCs w:val="22"/>
        </w:rPr>
      </w:pPr>
      <w:bookmarkStart w:id="5" w:name="_Toc103616655"/>
      <w:r w:rsidRPr="004357FF">
        <w:rPr>
          <w:sz w:val="22"/>
          <w:szCs w:val="22"/>
        </w:rPr>
        <w:t>Departamento de Sociología - Gabinete de Estudios e Investigación en Sociología (</w:t>
      </w:r>
      <w:proofErr w:type="spellStart"/>
      <w:r w:rsidRPr="004357FF">
        <w:rPr>
          <w:sz w:val="22"/>
          <w:szCs w:val="22"/>
        </w:rPr>
        <w:t>GEIS</w:t>
      </w:r>
      <w:proofErr w:type="spellEnd"/>
      <w:r w:rsidRPr="004357FF">
        <w:rPr>
          <w:sz w:val="22"/>
          <w:szCs w:val="22"/>
        </w:rPr>
        <w:t>)</w:t>
      </w:r>
      <w:bookmarkEnd w:id="5"/>
    </w:p>
    <w:p w:rsidR="004357FF" w:rsidRPr="004357FF" w:rsidRDefault="004357FF" w:rsidP="004357FF">
      <w:pPr>
        <w:spacing w:line="276" w:lineRule="auto"/>
        <w:jc w:val="both"/>
      </w:pPr>
      <w:r w:rsidRPr="004357FF">
        <w:t>Es la autoridad a cargo de la planificación y gestión de las PAA, a efectos de promover la inserción de los/as estudiantes de 2º, 3º y 4º año en espacios de prácticas acordes al perfil profesional de la Licenciatura en Sociología. A cargo del Departamento se encuentran la Coordinación del Gabinete de Estudios e Investigación en Sociología (</w:t>
      </w:r>
      <w:proofErr w:type="spellStart"/>
      <w:r w:rsidRPr="004357FF">
        <w:t>GEIS</w:t>
      </w:r>
      <w:proofErr w:type="spellEnd"/>
      <w:r w:rsidRPr="004357FF">
        <w:t>) y la Coordinación de las Prácticas (</w:t>
      </w:r>
      <w:proofErr w:type="spellStart"/>
      <w:r w:rsidRPr="004357FF">
        <w:t>CP</w:t>
      </w:r>
      <w:proofErr w:type="spellEnd"/>
      <w:r w:rsidRPr="004357FF">
        <w:t>). Juntos conforman el Equipo de Gestión de las PAA (</w:t>
      </w:r>
      <w:proofErr w:type="spellStart"/>
      <w:r w:rsidRPr="004357FF">
        <w:t>EdG</w:t>
      </w:r>
      <w:proofErr w:type="spellEnd"/>
      <w:r w:rsidRPr="004357FF">
        <w:t>). Todas las designaciones de los cargos de coordinación y gestión son atributo de la Dirección del Departamento de Sociología.</w:t>
      </w:r>
    </w:p>
    <w:p w:rsidR="004357FF" w:rsidRPr="004357FF" w:rsidRDefault="004357FF" w:rsidP="004357FF">
      <w:pPr>
        <w:spacing w:line="276" w:lineRule="auto"/>
        <w:jc w:val="both"/>
        <w:rPr>
          <w:color w:val="FF0000"/>
        </w:rPr>
      </w:pPr>
      <w:r w:rsidRPr="004357FF">
        <w:rPr>
          <w:color w:val="FF0000"/>
        </w:rPr>
        <w:t>.</w:t>
      </w:r>
    </w:p>
    <w:p w:rsidR="004357FF" w:rsidRPr="004357FF" w:rsidRDefault="004357FF" w:rsidP="004357FF">
      <w:pPr>
        <w:pStyle w:val="Ttulo2"/>
        <w:numPr>
          <w:ilvl w:val="0"/>
          <w:numId w:val="19"/>
        </w:numPr>
        <w:tabs>
          <w:tab w:val="left" w:pos="284"/>
        </w:tabs>
        <w:spacing w:before="120" w:after="120" w:line="276" w:lineRule="auto"/>
        <w:ind w:left="0" w:firstLine="0"/>
        <w:jc w:val="both"/>
        <w:rPr>
          <w:sz w:val="22"/>
          <w:szCs w:val="22"/>
        </w:rPr>
      </w:pPr>
      <w:bookmarkStart w:id="6" w:name="_Toc103616656"/>
      <w:r w:rsidRPr="004357FF">
        <w:rPr>
          <w:sz w:val="22"/>
          <w:szCs w:val="22"/>
        </w:rPr>
        <w:t>Equipo de Gestión</w:t>
      </w:r>
      <w:bookmarkEnd w:id="6"/>
    </w:p>
    <w:p w:rsidR="004357FF" w:rsidRPr="004357FF" w:rsidRDefault="004357FF" w:rsidP="004357FF">
      <w:pPr>
        <w:spacing w:line="276" w:lineRule="auto"/>
        <w:jc w:val="both"/>
      </w:pPr>
      <w:r w:rsidRPr="004357FF">
        <w:t>El Equipo de Gestión (</w:t>
      </w:r>
      <w:proofErr w:type="spellStart"/>
      <w:r w:rsidRPr="004357FF">
        <w:t>EdG</w:t>
      </w:r>
      <w:proofErr w:type="spellEnd"/>
      <w:r w:rsidRPr="004357FF">
        <w:t xml:space="preserve">) está conformado por la Dirección del Departamento, la Coordinación del </w:t>
      </w:r>
      <w:proofErr w:type="spellStart"/>
      <w:r w:rsidRPr="004357FF">
        <w:t>GEIS</w:t>
      </w:r>
      <w:proofErr w:type="spellEnd"/>
      <w:r w:rsidRPr="004357FF">
        <w:t xml:space="preserve"> y la Coordinación de las PAA. De cada uno dependen acciones específicas. Asimismo, la Comisión de Seguimiento del Plan de Estudios 2018 participa como órgano consultivo.</w:t>
      </w:r>
    </w:p>
    <w:p w:rsidR="004357FF" w:rsidRPr="004357FF" w:rsidRDefault="004357FF" w:rsidP="004357FF">
      <w:pPr>
        <w:pStyle w:val="Ttulo2"/>
        <w:numPr>
          <w:ilvl w:val="0"/>
          <w:numId w:val="19"/>
        </w:numPr>
        <w:tabs>
          <w:tab w:val="left" w:pos="284"/>
        </w:tabs>
        <w:spacing w:before="120" w:after="120" w:line="276" w:lineRule="auto"/>
        <w:ind w:left="0" w:firstLine="0"/>
        <w:jc w:val="both"/>
        <w:rPr>
          <w:sz w:val="22"/>
          <w:szCs w:val="22"/>
        </w:rPr>
      </w:pPr>
      <w:bookmarkStart w:id="7" w:name="_Toc103616657"/>
      <w:r w:rsidRPr="004357FF">
        <w:rPr>
          <w:sz w:val="22"/>
          <w:szCs w:val="22"/>
        </w:rPr>
        <w:t>Coordinación de PAA</w:t>
      </w:r>
      <w:bookmarkEnd w:id="7"/>
    </w:p>
    <w:p w:rsidR="004357FF" w:rsidRPr="004357FF" w:rsidRDefault="004357FF" w:rsidP="004357FF">
      <w:pPr>
        <w:spacing w:line="276" w:lineRule="auto"/>
        <w:jc w:val="both"/>
      </w:pPr>
      <w:bookmarkStart w:id="8" w:name="_Toc103616658"/>
      <w:r w:rsidRPr="004357FF">
        <w:t>La Coordinación (</w:t>
      </w:r>
      <w:proofErr w:type="spellStart"/>
      <w:r w:rsidRPr="004357FF">
        <w:t>CP</w:t>
      </w:r>
      <w:proofErr w:type="spellEnd"/>
      <w:r w:rsidRPr="004357FF">
        <w:t xml:space="preserve">) se encuentra a cargo de un/a Docente del Departamento de Sociología y a su cargo se encuentra </w:t>
      </w:r>
      <w:proofErr w:type="gramStart"/>
      <w:r w:rsidRPr="004357FF">
        <w:t>un</w:t>
      </w:r>
      <w:r>
        <w:t>a</w:t>
      </w:r>
      <w:r w:rsidRPr="004357FF">
        <w:t xml:space="preserve"> Co</w:t>
      </w:r>
      <w:proofErr w:type="gramEnd"/>
      <w:r w:rsidRPr="004357FF">
        <w:t xml:space="preserve">–coordinación, así como los/as Docentes Tutores/as y los/as estudiantes. </w:t>
      </w:r>
    </w:p>
    <w:p w:rsidR="004357FF" w:rsidRPr="004357FF" w:rsidRDefault="004357FF" w:rsidP="004357FF">
      <w:pPr>
        <w:pStyle w:val="Ttulo2"/>
        <w:numPr>
          <w:ilvl w:val="0"/>
          <w:numId w:val="19"/>
        </w:numPr>
        <w:tabs>
          <w:tab w:val="left" w:pos="284"/>
        </w:tabs>
        <w:spacing w:before="120" w:after="120" w:line="276" w:lineRule="auto"/>
        <w:ind w:left="0" w:firstLine="0"/>
        <w:jc w:val="both"/>
        <w:rPr>
          <w:sz w:val="22"/>
          <w:szCs w:val="22"/>
        </w:rPr>
      </w:pPr>
      <w:r w:rsidRPr="004357FF">
        <w:rPr>
          <w:sz w:val="22"/>
          <w:szCs w:val="22"/>
        </w:rPr>
        <w:t>Docentes</w:t>
      </w:r>
      <w:bookmarkEnd w:id="8"/>
      <w:r w:rsidRPr="004357FF">
        <w:rPr>
          <w:sz w:val="22"/>
          <w:szCs w:val="22"/>
        </w:rPr>
        <w:t xml:space="preserve"> Tutores</w:t>
      </w:r>
    </w:p>
    <w:p w:rsidR="004357FF" w:rsidRPr="004357FF" w:rsidRDefault="004357FF" w:rsidP="004357FF">
      <w:pPr>
        <w:spacing w:line="276" w:lineRule="auto"/>
        <w:jc w:val="both"/>
      </w:pPr>
      <w:r w:rsidRPr="004357FF">
        <w:t>Las PAA serán supervisadas y asistidas por Docentes del Departamento de Sociología, convocados oportunamente, dada su relación con las temáticas a trabajar con los/as estudiantes en las organizaciones receptoras.</w:t>
      </w:r>
    </w:p>
    <w:p w:rsidR="004357FF" w:rsidRPr="004357FF" w:rsidRDefault="004357FF" w:rsidP="004357FF">
      <w:pPr>
        <w:pStyle w:val="Ttulo2"/>
        <w:numPr>
          <w:ilvl w:val="0"/>
          <w:numId w:val="19"/>
        </w:numPr>
        <w:tabs>
          <w:tab w:val="left" w:pos="284"/>
        </w:tabs>
        <w:spacing w:before="120" w:after="120" w:line="276" w:lineRule="auto"/>
        <w:ind w:left="0" w:firstLine="0"/>
        <w:jc w:val="both"/>
        <w:rPr>
          <w:sz w:val="22"/>
          <w:szCs w:val="22"/>
        </w:rPr>
      </w:pPr>
      <w:bookmarkStart w:id="9" w:name="_Toc103616659"/>
      <w:r w:rsidRPr="004357FF">
        <w:rPr>
          <w:sz w:val="22"/>
          <w:szCs w:val="22"/>
        </w:rPr>
        <w:t>Estudiantes</w:t>
      </w:r>
      <w:bookmarkEnd w:id="9"/>
    </w:p>
    <w:p w:rsidR="004357FF" w:rsidRPr="004357FF" w:rsidRDefault="004357FF" w:rsidP="004357FF">
      <w:pPr>
        <w:spacing w:line="276" w:lineRule="auto"/>
        <w:jc w:val="both"/>
      </w:pPr>
      <w:r w:rsidRPr="004357FF">
        <w:t>Las PAA están dirigidas a los/as estudiantes de la Licenciatura en Sociología, a partir del 2° Cuatrimestre de 2º año de la carrera. A través de las prácticas, se pretende que los/as estudiantes puedan integrar, relacionar y poner en práctica los distintos conocimientos aprehendidos durante su proceso de formación profesional.</w:t>
      </w:r>
    </w:p>
    <w:p w:rsidR="004357FF" w:rsidRPr="004357FF" w:rsidRDefault="004357FF" w:rsidP="004357FF">
      <w:pPr>
        <w:pStyle w:val="Ttulo2"/>
        <w:numPr>
          <w:ilvl w:val="0"/>
          <w:numId w:val="19"/>
        </w:numPr>
        <w:tabs>
          <w:tab w:val="left" w:pos="284"/>
        </w:tabs>
        <w:spacing w:before="120" w:after="120" w:line="276" w:lineRule="auto"/>
        <w:ind w:left="0" w:firstLine="0"/>
        <w:jc w:val="both"/>
        <w:rPr>
          <w:sz w:val="22"/>
          <w:szCs w:val="22"/>
        </w:rPr>
      </w:pPr>
      <w:bookmarkStart w:id="10" w:name="_Toc103616660"/>
      <w:r w:rsidRPr="004357FF">
        <w:rPr>
          <w:sz w:val="22"/>
          <w:szCs w:val="22"/>
        </w:rPr>
        <w:lastRenderedPageBreak/>
        <w:t>Organizaciones receptoras</w:t>
      </w:r>
      <w:bookmarkEnd w:id="10"/>
    </w:p>
    <w:p w:rsidR="004357FF" w:rsidRPr="004357FF" w:rsidRDefault="004357FF" w:rsidP="004357FF">
      <w:pPr>
        <w:spacing w:line="276" w:lineRule="auto"/>
        <w:jc w:val="both"/>
      </w:pPr>
      <w:r w:rsidRPr="004357FF">
        <w:t xml:space="preserve">Las organizaciones receptoras, a efectos de las PAA, podrán ser externas a la UNSJ o bien, unidades académicas de ésta. Es decir: </w:t>
      </w:r>
    </w:p>
    <w:p w:rsidR="004357FF" w:rsidRPr="004357FF" w:rsidRDefault="004357FF" w:rsidP="004357FF">
      <w:pPr>
        <w:numPr>
          <w:ilvl w:val="0"/>
          <w:numId w:val="6"/>
        </w:numPr>
        <w:pBdr>
          <w:top w:val="nil"/>
          <w:left w:val="nil"/>
          <w:bottom w:val="nil"/>
          <w:right w:val="nil"/>
          <w:between w:val="nil"/>
        </w:pBdr>
        <w:tabs>
          <w:tab w:val="left" w:pos="567"/>
        </w:tabs>
        <w:spacing w:after="0" w:line="276" w:lineRule="auto"/>
        <w:ind w:left="0" w:firstLine="360"/>
        <w:jc w:val="both"/>
        <w:rPr>
          <w:color w:val="000000"/>
        </w:rPr>
      </w:pPr>
      <w:r w:rsidRPr="004357FF">
        <w:rPr>
          <w:color w:val="000000"/>
        </w:rPr>
        <w:t xml:space="preserve">Organismos públicos nacionales, provinciales y municipales. </w:t>
      </w:r>
    </w:p>
    <w:p w:rsidR="004357FF" w:rsidRPr="004357FF" w:rsidRDefault="004357FF" w:rsidP="004357FF">
      <w:pPr>
        <w:numPr>
          <w:ilvl w:val="0"/>
          <w:numId w:val="6"/>
        </w:numPr>
        <w:pBdr>
          <w:top w:val="nil"/>
          <w:left w:val="nil"/>
          <w:bottom w:val="nil"/>
          <w:right w:val="nil"/>
          <w:between w:val="nil"/>
        </w:pBdr>
        <w:tabs>
          <w:tab w:val="left" w:pos="567"/>
        </w:tabs>
        <w:spacing w:after="0" w:line="276" w:lineRule="auto"/>
        <w:ind w:left="0" w:firstLine="360"/>
        <w:jc w:val="both"/>
        <w:rPr>
          <w:color w:val="000000"/>
        </w:rPr>
      </w:pPr>
      <w:r w:rsidRPr="004357FF">
        <w:rPr>
          <w:color w:val="000000"/>
        </w:rPr>
        <w:t xml:space="preserve">Empresas privadas </w:t>
      </w:r>
      <w:r w:rsidRPr="004357FF">
        <w:t>u organizaciones particulares o de la sociedad civil (empresas, cooperativas, organizaciones de la economía social, entre otras).</w:t>
      </w:r>
    </w:p>
    <w:p w:rsidR="004357FF" w:rsidRPr="004357FF" w:rsidRDefault="004357FF" w:rsidP="004357FF">
      <w:pPr>
        <w:numPr>
          <w:ilvl w:val="0"/>
          <w:numId w:val="6"/>
        </w:numPr>
        <w:pBdr>
          <w:top w:val="nil"/>
          <w:left w:val="nil"/>
          <w:bottom w:val="nil"/>
          <w:right w:val="nil"/>
          <w:between w:val="nil"/>
        </w:pBdr>
        <w:tabs>
          <w:tab w:val="left" w:pos="567"/>
        </w:tabs>
        <w:spacing w:after="0" w:line="276" w:lineRule="auto"/>
        <w:ind w:left="0" w:firstLine="360"/>
        <w:jc w:val="both"/>
        <w:rPr>
          <w:color w:val="000000"/>
        </w:rPr>
      </w:pPr>
      <w:r w:rsidRPr="004357FF">
        <w:rPr>
          <w:color w:val="000000"/>
        </w:rPr>
        <w:t xml:space="preserve">Unidades académicas de ámbito de la UNSJ. </w:t>
      </w:r>
    </w:p>
    <w:p w:rsidR="004357FF" w:rsidRPr="004357FF" w:rsidRDefault="004357FF" w:rsidP="004357FF">
      <w:pPr>
        <w:spacing w:line="276" w:lineRule="auto"/>
        <w:jc w:val="both"/>
      </w:pPr>
    </w:p>
    <w:p w:rsidR="004357FF" w:rsidRPr="004357FF" w:rsidRDefault="004357FF" w:rsidP="004357FF">
      <w:pPr>
        <w:pStyle w:val="Sinespaciado"/>
        <w:spacing w:line="276" w:lineRule="auto"/>
        <w:jc w:val="both"/>
        <w:rPr>
          <w:rFonts w:ascii="Calibri" w:hAnsi="Calibri" w:cs="Calibri"/>
          <w:sz w:val="22"/>
          <w:szCs w:val="22"/>
        </w:rPr>
      </w:pPr>
      <w:r w:rsidRPr="004357FF">
        <w:rPr>
          <w:rFonts w:ascii="Calibri" w:hAnsi="Calibri" w:cs="Calibri"/>
          <w:sz w:val="22"/>
          <w:szCs w:val="22"/>
        </w:rPr>
        <w:t>ARTÍCULO 10º: ACUERDOS</w:t>
      </w:r>
    </w:p>
    <w:p w:rsidR="004357FF" w:rsidRPr="004357FF" w:rsidRDefault="004357FF" w:rsidP="004357FF">
      <w:pPr>
        <w:spacing w:line="276" w:lineRule="auto"/>
        <w:jc w:val="both"/>
      </w:pPr>
      <w:r w:rsidRPr="004357FF">
        <w:t>Las tareas que los/as estudiantes desarrollen estarán debidamente expresadas por escrito y firmadas en conformidad con los objetivos de las PAA y de acuerdo a las condiciones que se establecieron.</w:t>
      </w:r>
    </w:p>
    <w:p w:rsidR="004357FF" w:rsidRPr="004357FF" w:rsidRDefault="004357FF" w:rsidP="004357FF">
      <w:pPr>
        <w:spacing w:line="276" w:lineRule="auto"/>
        <w:jc w:val="both"/>
      </w:pPr>
    </w:p>
    <w:p w:rsidR="004357FF" w:rsidRPr="004357FF" w:rsidRDefault="004357FF" w:rsidP="004357FF">
      <w:pPr>
        <w:pStyle w:val="Sinespaciado"/>
        <w:spacing w:line="276" w:lineRule="auto"/>
        <w:jc w:val="both"/>
        <w:rPr>
          <w:rFonts w:ascii="Calibri" w:hAnsi="Calibri" w:cs="Calibri"/>
          <w:sz w:val="22"/>
          <w:szCs w:val="22"/>
        </w:rPr>
      </w:pPr>
      <w:r w:rsidRPr="004357FF">
        <w:rPr>
          <w:rFonts w:ascii="Calibri" w:hAnsi="Calibri" w:cs="Calibri"/>
          <w:sz w:val="22"/>
          <w:szCs w:val="22"/>
        </w:rPr>
        <w:t>ARTÍCULO 11: Carácter de la Práctica Profesional.</w:t>
      </w:r>
    </w:p>
    <w:p w:rsidR="004357FF" w:rsidRPr="004357FF" w:rsidRDefault="004357FF" w:rsidP="004357FF">
      <w:pPr>
        <w:spacing w:line="276" w:lineRule="auto"/>
        <w:jc w:val="both"/>
      </w:pPr>
      <w:r w:rsidRPr="004357FF">
        <w:t>Las PAA no suponen ni supondrán ningún tipo de relación laboral con la organización receptora. El vínculo entre ambos será consecuencia de su calidad de estudiante de una carrera de la Universidad y se encuadrará en el marco del presente reglamento.</w:t>
      </w:r>
    </w:p>
    <w:p w:rsidR="004357FF" w:rsidRPr="004357FF" w:rsidRDefault="004357FF" w:rsidP="004357FF">
      <w:pPr>
        <w:pStyle w:val="Sinespaciado"/>
        <w:spacing w:line="276" w:lineRule="auto"/>
        <w:jc w:val="both"/>
        <w:rPr>
          <w:rFonts w:ascii="Calibri" w:hAnsi="Calibri" w:cs="Calibri"/>
          <w:sz w:val="22"/>
          <w:szCs w:val="22"/>
        </w:rPr>
      </w:pPr>
    </w:p>
    <w:p w:rsidR="004357FF" w:rsidRPr="004357FF" w:rsidRDefault="004357FF" w:rsidP="004357FF">
      <w:pPr>
        <w:pStyle w:val="Sinespaciado"/>
        <w:spacing w:line="276" w:lineRule="auto"/>
        <w:jc w:val="both"/>
        <w:rPr>
          <w:rFonts w:ascii="Calibri" w:hAnsi="Calibri" w:cs="Calibri"/>
          <w:sz w:val="22"/>
          <w:szCs w:val="22"/>
        </w:rPr>
      </w:pPr>
      <w:r w:rsidRPr="004357FF">
        <w:rPr>
          <w:rFonts w:ascii="Calibri" w:hAnsi="Calibri" w:cs="Calibri"/>
          <w:sz w:val="22"/>
          <w:szCs w:val="22"/>
        </w:rPr>
        <w:t xml:space="preserve">ARTÍCULO 12º Cobertura de accidentes personales. </w:t>
      </w:r>
    </w:p>
    <w:p w:rsidR="004357FF" w:rsidRPr="004357FF" w:rsidRDefault="004357FF" w:rsidP="004357FF">
      <w:pPr>
        <w:spacing w:line="276" w:lineRule="auto"/>
        <w:jc w:val="both"/>
      </w:pPr>
      <w:r w:rsidRPr="004357FF">
        <w:t xml:space="preserve">El/la Estudiante </w:t>
      </w:r>
      <w:r>
        <w:t>cuenta</w:t>
      </w:r>
      <w:r w:rsidRPr="004357FF">
        <w:t xml:space="preserve"> con un seguro de accidentes personales, el cual estará a cargo de la Facultad de Ciencias Sociales.</w:t>
      </w:r>
    </w:p>
    <w:p w:rsidR="004357FF" w:rsidRPr="004357FF" w:rsidRDefault="004357FF" w:rsidP="004357FF">
      <w:pPr>
        <w:tabs>
          <w:tab w:val="left" w:pos="993"/>
        </w:tabs>
        <w:spacing w:after="120" w:line="276" w:lineRule="auto"/>
        <w:jc w:val="both"/>
        <w:rPr>
          <w:b/>
        </w:rPr>
      </w:pPr>
    </w:p>
    <w:p w:rsidR="004357FF" w:rsidRPr="004357FF" w:rsidRDefault="004357FF" w:rsidP="004357FF">
      <w:pPr>
        <w:pStyle w:val="Sinespaciado"/>
        <w:spacing w:line="276" w:lineRule="auto"/>
        <w:jc w:val="both"/>
        <w:rPr>
          <w:rFonts w:ascii="Calibri" w:hAnsi="Calibri" w:cs="Calibri"/>
          <w:sz w:val="22"/>
          <w:szCs w:val="22"/>
        </w:rPr>
      </w:pPr>
      <w:r w:rsidRPr="004357FF">
        <w:rPr>
          <w:rFonts w:ascii="Calibri" w:hAnsi="Calibri" w:cs="Calibri"/>
          <w:sz w:val="22"/>
          <w:szCs w:val="22"/>
        </w:rPr>
        <w:t>ARTÍCULO 13º: Inconvenientes</w:t>
      </w:r>
    </w:p>
    <w:p w:rsidR="004357FF" w:rsidRPr="004357FF" w:rsidRDefault="004357FF" w:rsidP="004357FF">
      <w:pPr>
        <w:tabs>
          <w:tab w:val="left" w:pos="993"/>
        </w:tabs>
        <w:spacing w:after="120" w:line="276" w:lineRule="auto"/>
        <w:jc w:val="both"/>
      </w:pPr>
      <w:r w:rsidRPr="004357FF">
        <w:t xml:space="preserve">Si alguna de las partes incumpliese con los términos de las Actas individuales, el </w:t>
      </w:r>
      <w:proofErr w:type="spellStart"/>
      <w:r w:rsidRPr="004357FF">
        <w:t>EdG</w:t>
      </w:r>
      <w:proofErr w:type="spellEnd"/>
      <w:r w:rsidRPr="004357FF">
        <w:t xml:space="preserve"> será el responsable de gestionar ante las autoridades de la FACSO la resolución de tales circunstancias. </w:t>
      </w:r>
    </w:p>
    <w:p w:rsidR="00416052" w:rsidRPr="004357FF" w:rsidRDefault="00416052" w:rsidP="004357FF">
      <w:pPr>
        <w:pBdr>
          <w:top w:val="nil"/>
          <w:left w:val="nil"/>
          <w:bottom w:val="nil"/>
          <w:right w:val="nil"/>
          <w:between w:val="nil"/>
        </w:pBdr>
        <w:tabs>
          <w:tab w:val="left" w:pos="993"/>
        </w:tabs>
        <w:spacing w:after="0" w:line="276" w:lineRule="auto"/>
        <w:jc w:val="both"/>
        <w:rPr>
          <w:rFonts w:asciiTheme="minorHAnsi" w:hAnsiTheme="minorHAnsi" w:cstheme="minorHAnsi"/>
          <w:color w:val="000000"/>
        </w:rPr>
      </w:pPr>
    </w:p>
    <w:p w:rsidR="004357FF" w:rsidRDefault="004357FF" w:rsidP="004357FF">
      <w:pPr>
        <w:pBdr>
          <w:top w:val="nil"/>
          <w:left w:val="nil"/>
          <w:bottom w:val="nil"/>
          <w:right w:val="nil"/>
          <w:between w:val="nil"/>
        </w:pBdr>
        <w:tabs>
          <w:tab w:val="left" w:pos="993"/>
        </w:tabs>
        <w:spacing w:after="0" w:line="276" w:lineRule="auto"/>
        <w:jc w:val="center"/>
        <w:rPr>
          <w:rFonts w:asciiTheme="minorHAnsi" w:hAnsiTheme="minorHAnsi" w:cstheme="minorHAnsi"/>
          <w:b/>
          <w:sz w:val="24"/>
          <w:szCs w:val="24"/>
        </w:rPr>
      </w:pPr>
    </w:p>
    <w:p w:rsidR="004357FF" w:rsidRDefault="004357FF" w:rsidP="004357FF">
      <w:pPr>
        <w:pBdr>
          <w:top w:val="nil"/>
          <w:left w:val="nil"/>
          <w:bottom w:val="nil"/>
          <w:right w:val="nil"/>
          <w:between w:val="nil"/>
        </w:pBdr>
        <w:tabs>
          <w:tab w:val="left" w:pos="993"/>
        </w:tabs>
        <w:spacing w:after="0" w:line="276" w:lineRule="auto"/>
        <w:jc w:val="center"/>
        <w:rPr>
          <w:rFonts w:asciiTheme="minorHAnsi" w:hAnsiTheme="minorHAnsi" w:cstheme="minorHAnsi"/>
          <w:b/>
          <w:sz w:val="24"/>
          <w:szCs w:val="24"/>
        </w:rPr>
      </w:pPr>
    </w:p>
    <w:p w:rsidR="004357FF" w:rsidRDefault="004357FF" w:rsidP="004357FF">
      <w:pPr>
        <w:pBdr>
          <w:top w:val="nil"/>
          <w:left w:val="nil"/>
          <w:bottom w:val="nil"/>
          <w:right w:val="nil"/>
          <w:between w:val="nil"/>
        </w:pBdr>
        <w:tabs>
          <w:tab w:val="left" w:pos="993"/>
        </w:tabs>
        <w:spacing w:after="0" w:line="276" w:lineRule="auto"/>
        <w:jc w:val="center"/>
        <w:rPr>
          <w:rFonts w:asciiTheme="minorHAnsi" w:hAnsiTheme="minorHAnsi" w:cstheme="minorHAnsi"/>
          <w:b/>
          <w:sz w:val="24"/>
          <w:szCs w:val="24"/>
        </w:rPr>
      </w:pPr>
    </w:p>
    <w:p w:rsidR="004357FF" w:rsidRDefault="004357FF" w:rsidP="004357FF">
      <w:pPr>
        <w:pBdr>
          <w:top w:val="nil"/>
          <w:left w:val="nil"/>
          <w:bottom w:val="nil"/>
          <w:right w:val="nil"/>
          <w:between w:val="nil"/>
        </w:pBdr>
        <w:tabs>
          <w:tab w:val="left" w:pos="993"/>
        </w:tabs>
        <w:spacing w:after="0" w:line="276" w:lineRule="auto"/>
        <w:jc w:val="center"/>
        <w:rPr>
          <w:rFonts w:asciiTheme="minorHAnsi" w:hAnsiTheme="minorHAnsi" w:cstheme="minorHAnsi"/>
          <w:b/>
          <w:sz w:val="24"/>
          <w:szCs w:val="24"/>
        </w:rPr>
      </w:pPr>
    </w:p>
    <w:p w:rsidR="004357FF" w:rsidRDefault="004357FF" w:rsidP="004357FF">
      <w:pPr>
        <w:pBdr>
          <w:top w:val="nil"/>
          <w:left w:val="nil"/>
          <w:bottom w:val="nil"/>
          <w:right w:val="nil"/>
          <w:between w:val="nil"/>
        </w:pBdr>
        <w:tabs>
          <w:tab w:val="left" w:pos="993"/>
        </w:tabs>
        <w:spacing w:after="0" w:line="276" w:lineRule="auto"/>
        <w:jc w:val="center"/>
        <w:rPr>
          <w:rFonts w:asciiTheme="minorHAnsi" w:hAnsiTheme="minorHAnsi" w:cstheme="minorHAnsi"/>
          <w:b/>
          <w:sz w:val="24"/>
          <w:szCs w:val="24"/>
        </w:rPr>
      </w:pPr>
    </w:p>
    <w:p w:rsidR="004357FF" w:rsidRDefault="004357FF" w:rsidP="004357FF">
      <w:pPr>
        <w:pBdr>
          <w:top w:val="nil"/>
          <w:left w:val="nil"/>
          <w:bottom w:val="nil"/>
          <w:right w:val="nil"/>
          <w:between w:val="nil"/>
        </w:pBdr>
        <w:tabs>
          <w:tab w:val="left" w:pos="993"/>
        </w:tabs>
        <w:spacing w:after="0" w:line="276" w:lineRule="auto"/>
        <w:jc w:val="center"/>
        <w:rPr>
          <w:rFonts w:asciiTheme="minorHAnsi" w:hAnsiTheme="minorHAnsi" w:cstheme="minorHAnsi"/>
          <w:b/>
          <w:sz w:val="24"/>
          <w:szCs w:val="24"/>
        </w:rPr>
      </w:pPr>
    </w:p>
    <w:p w:rsidR="004357FF" w:rsidRDefault="004357FF" w:rsidP="004357FF">
      <w:pPr>
        <w:pBdr>
          <w:top w:val="nil"/>
          <w:left w:val="nil"/>
          <w:bottom w:val="nil"/>
          <w:right w:val="nil"/>
          <w:between w:val="nil"/>
        </w:pBdr>
        <w:tabs>
          <w:tab w:val="left" w:pos="993"/>
        </w:tabs>
        <w:spacing w:after="0" w:line="276" w:lineRule="auto"/>
        <w:jc w:val="center"/>
        <w:rPr>
          <w:rFonts w:asciiTheme="minorHAnsi" w:hAnsiTheme="minorHAnsi" w:cstheme="minorHAnsi"/>
          <w:b/>
          <w:sz w:val="24"/>
          <w:szCs w:val="24"/>
        </w:rPr>
      </w:pPr>
    </w:p>
    <w:p w:rsidR="004357FF" w:rsidRDefault="004357FF" w:rsidP="004357FF">
      <w:pPr>
        <w:pBdr>
          <w:top w:val="nil"/>
          <w:left w:val="nil"/>
          <w:bottom w:val="nil"/>
          <w:right w:val="nil"/>
          <w:between w:val="nil"/>
        </w:pBdr>
        <w:tabs>
          <w:tab w:val="left" w:pos="993"/>
        </w:tabs>
        <w:spacing w:after="0" w:line="276" w:lineRule="auto"/>
        <w:jc w:val="center"/>
        <w:rPr>
          <w:rFonts w:asciiTheme="minorHAnsi" w:hAnsiTheme="minorHAnsi" w:cstheme="minorHAnsi"/>
          <w:b/>
          <w:sz w:val="24"/>
          <w:szCs w:val="24"/>
        </w:rPr>
      </w:pPr>
    </w:p>
    <w:p w:rsidR="004357FF" w:rsidRDefault="004357FF" w:rsidP="004357FF">
      <w:pPr>
        <w:pBdr>
          <w:top w:val="nil"/>
          <w:left w:val="nil"/>
          <w:bottom w:val="nil"/>
          <w:right w:val="nil"/>
          <w:between w:val="nil"/>
        </w:pBdr>
        <w:tabs>
          <w:tab w:val="left" w:pos="993"/>
        </w:tabs>
        <w:spacing w:after="0" w:line="276" w:lineRule="auto"/>
        <w:jc w:val="center"/>
        <w:rPr>
          <w:rFonts w:asciiTheme="minorHAnsi" w:hAnsiTheme="minorHAnsi" w:cstheme="minorHAnsi"/>
          <w:b/>
          <w:sz w:val="24"/>
          <w:szCs w:val="24"/>
        </w:rPr>
      </w:pPr>
    </w:p>
    <w:p w:rsidR="004357FF" w:rsidRDefault="004357FF" w:rsidP="004357FF">
      <w:pPr>
        <w:pBdr>
          <w:top w:val="nil"/>
          <w:left w:val="nil"/>
          <w:bottom w:val="nil"/>
          <w:right w:val="nil"/>
          <w:between w:val="nil"/>
        </w:pBdr>
        <w:tabs>
          <w:tab w:val="left" w:pos="993"/>
        </w:tabs>
        <w:spacing w:after="0" w:line="276" w:lineRule="auto"/>
        <w:jc w:val="center"/>
        <w:rPr>
          <w:rFonts w:asciiTheme="minorHAnsi" w:hAnsiTheme="minorHAnsi" w:cstheme="minorHAnsi"/>
          <w:b/>
          <w:sz w:val="24"/>
          <w:szCs w:val="24"/>
        </w:rPr>
      </w:pPr>
    </w:p>
    <w:p w:rsidR="004357FF" w:rsidRDefault="004357FF" w:rsidP="004357FF">
      <w:pPr>
        <w:pBdr>
          <w:top w:val="nil"/>
          <w:left w:val="nil"/>
          <w:bottom w:val="nil"/>
          <w:right w:val="nil"/>
          <w:between w:val="nil"/>
        </w:pBdr>
        <w:tabs>
          <w:tab w:val="left" w:pos="993"/>
        </w:tabs>
        <w:spacing w:after="0" w:line="276" w:lineRule="auto"/>
        <w:jc w:val="center"/>
        <w:rPr>
          <w:rFonts w:asciiTheme="minorHAnsi" w:hAnsiTheme="minorHAnsi" w:cstheme="minorHAnsi"/>
          <w:b/>
          <w:sz w:val="24"/>
          <w:szCs w:val="24"/>
        </w:rPr>
      </w:pPr>
    </w:p>
    <w:p w:rsidR="004357FF" w:rsidRDefault="004357FF" w:rsidP="004357FF">
      <w:pPr>
        <w:pBdr>
          <w:top w:val="nil"/>
          <w:left w:val="nil"/>
          <w:bottom w:val="nil"/>
          <w:right w:val="nil"/>
          <w:between w:val="nil"/>
        </w:pBdr>
        <w:tabs>
          <w:tab w:val="left" w:pos="993"/>
        </w:tabs>
        <w:spacing w:after="0" w:line="276" w:lineRule="auto"/>
        <w:jc w:val="center"/>
        <w:rPr>
          <w:rFonts w:asciiTheme="minorHAnsi" w:hAnsiTheme="minorHAnsi" w:cstheme="minorHAnsi"/>
          <w:b/>
          <w:sz w:val="24"/>
          <w:szCs w:val="24"/>
        </w:rPr>
      </w:pPr>
    </w:p>
    <w:p w:rsidR="004357FF" w:rsidRDefault="004357FF" w:rsidP="004357FF">
      <w:pPr>
        <w:pBdr>
          <w:top w:val="nil"/>
          <w:left w:val="nil"/>
          <w:bottom w:val="nil"/>
          <w:right w:val="nil"/>
          <w:between w:val="nil"/>
        </w:pBdr>
        <w:tabs>
          <w:tab w:val="left" w:pos="993"/>
        </w:tabs>
        <w:spacing w:after="0" w:line="276" w:lineRule="auto"/>
        <w:jc w:val="center"/>
        <w:rPr>
          <w:rFonts w:asciiTheme="minorHAnsi" w:hAnsiTheme="minorHAnsi" w:cstheme="minorHAnsi"/>
          <w:b/>
          <w:sz w:val="24"/>
          <w:szCs w:val="24"/>
        </w:rPr>
      </w:pPr>
    </w:p>
    <w:p w:rsidR="00416052" w:rsidRPr="004357FF" w:rsidRDefault="0072335F" w:rsidP="004357FF">
      <w:pPr>
        <w:pBdr>
          <w:top w:val="nil"/>
          <w:left w:val="nil"/>
          <w:bottom w:val="nil"/>
          <w:right w:val="nil"/>
          <w:between w:val="nil"/>
        </w:pBdr>
        <w:tabs>
          <w:tab w:val="left" w:pos="993"/>
        </w:tabs>
        <w:spacing w:after="0" w:line="276" w:lineRule="auto"/>
        <w:jc w:val="center"/>
        <w:rPr>
          <w:rFonts w:asciiTheme="minorHAnsi" w:hAnsiTheme="minorHAnsi" w:cstheme="minorHAnsi"/>
          <w:b/>
          <w:sz w:val="24"/>
          <w:szCs w:val="24"/>
        </w:rPr>
      </w:pPr>
      <w:r w:rsidRPr="004357FF">
        <w:rPr>
          <w:rFonts w:asciiTheme="minorHAnsi" w:hAnsiTheme="minorHAnsi" w:cstheme="minorHAnsi"/>
          <w:b/>
          <w:sz w:val="24"/>
          <w:szCs w:val="24"/>
        </w:rPr>
        <w:t>ANEXO II</w:t>
      </w:r>
    </w:p>
    <w:p w:rsidR="00416052" w:rsidRPr="004357FF" w:rsidRDefault="00416052" w:rsidP="004357FF">
      <w:pPr>
        <w:pBdr>
          <w:top w:val="nil"/>
          <w:left w:val="nil"/>
          <w:bottom w:val="nil"/>
          <w:right w:val="nil"/>
          <w:between w:val="nil"/>
        </w:pBdr>
        <w:tabs>
          <w:tab w:val="left" w:pos="993"/>
        </w:tabs>
        <w:spacing w:after="0" w:line="276" w:lineRule="auto"/>
        <w:jc w:val="center"/>
        <w:rPr>
          <w:rFonts w:asciiTheme="minorHAnsi" w:hAnsiTheme="minorHAnsi" w:cstheme="minorHAnsi"/>
          <w:color w:val="000000"/>
        </w:rPr>
      </w:pPr>
    </w:p>
    <w:p w:rsidR="00416052" w:rsidRPr="004357FF" w:rsidRDefault="0072335F" w:rsidP="004357FF">
      <w:pPr>
        <w:spacing w:line="276" w:lineRule="auto"/>
        <w:jc w:val="both"/>
        <w:rPr>
          <w:rFonts w:asciiTheme="minorHAnsi" w:hAnsiTheme="minorHAnsi" w:cstheme="minorHAnsi"/>
        </w:rPr>
      </w:pPr>
      <w:r w:rsidRPr="004357FF">
        <w:rPr>
          <w:rFonts w:asciiTheme="minorHAnsi" w:hAnsiTheme="minorHAnsi" w:cstheme="minorHAnsi"/>
        </w:rPr>
        <w:t xml:space="preserve">Son funciones de la Dirección de Abordaje Integral de las Adicciones: </w:t>
      </w:r>
    </w:p>
    <w:p w:rsidR="00416052" w:rsidRPr="004357FF" w:rsidRDefault="0072335F" w:rsidP="004357FF">
      <w:pPr>
        <w:numPr>
          <w:ilvl w:val="0"/>
          <w:numId w:val="1"/>
        </w:numPr>
        <w:tabs>
          <w:tab w:val="left" w:pos="709"/>
        </w:tabs>
        <w:spacing w:after="120" w:line="276" w:lineRule="auto"/>
        <w:ind w:left="0" w:firstLine="360"/>
        <w:jc w:val="both"/>
        <w:rPr>
          <w:rFonts w:asciiTheme="minorHAnsi" w:hAnsiTheme="minorHAnsi" w:cstheme="minorHAnsi"/>
        </w:rPr>
      </w:pPr>
      <w:r w:rsidRPr="004357FF">
        <w:rPr>
          <w:rFonts w:asciiTheme="minorHAnsi" w:hAnsiTheme="minorHAnsi" w:cstheme="minorHAnsi"/>
        </w:rPr>
        <w:t xml:space="preserve"> Colaborar en la elaboración, firma y cumplimiento de los objetivos propuestos en el Acta </w:t>
      </w:r>
      <w:proofErr w:type="gramStart"/>
      <w:r w:rsidRPr="004357FF">
        <w:rPr>
          <w:rFonts w:asciiTheme="minorHAnsi" w:hAnsiTheme="minorHAnsi" w:cstheme="minorHAnsi"/>
        </w:rPr>
        <w:t>Individual,  orientando</w:t>
      </w:r>
      <w:proofErr w:type="gramEnd"/>
      <w:r w:rsidRPr="004357FF">
        <w:rPr>
          <w:rFonts w:asciiTheme="minorHAnsi" w:hAnsiTheme="minorHAnsi" w:cstheme="minorHAnsi"/>
        </w:rPr>
        <w:t xml:space="preserve">  al estudiante en el cumplimiento de los objetivos propuestos en el acuerdo individual de práctica.</w:t>
      </w:r>
    </w:p>
    <w:p w:rsidR="00416052" w:rsidRPr="004357FF" w:rsidRDefault="0072335F" w:rsidP="004357FF">
      <w:pPr>
        <w:numPr>
          <w:ilvl w:val="0"/>
          <w:numId w:val="1"/>
        </w:numPr>
        <w:tabs>
          <w:tab w:val="left" w:pos="709"/>
        </w:tabs>
        <w:spacing w:after="120" w:line="276" w:lineRule="auto"/>
        <w:ind w:left="0" w:firstLine="360"/>
        <w:jc w:val="both"/>
        <w:rPr>
          <w:rFonts w:asciiTheme="minorHAnsi" w:hAnsiTheme="minorHAnsi" w:cstheme="minorHAnsi"/>
        </w:rPr>
      </w:pPr>
      <w:r w:rsidRPr="004357FF">
        <w:rPr>
          <w:rFonts w:asciiTheme="minorHAnsi" w:hAnsiTheme="minorHAnsi" w:cstheme="minorHAnsi"/>
        </w:rPr>
        <w:t>Garantizar una carga horaria de los/as estudiantes máxima de 4 horas por día y 15 horas semanales, en jornada diurna y de lunes a viernes.</w:t>
      </w:r>
    </w:p>
    <w:p w:rsidR="00416052" w:rsidRPr="004357FF" w:rsidRDefault="0072335F" w:rsidP="004357FF">
      <w:pPr>
        <w:numPr>
          <w:ilvl w:val="0"/>
          <w:numId w:val="1"/>
        </w:numPr>
        <w:tabs>
          <w:tab w:val="left" w:pos="709"/>
        </w:tabs>
        <w:spacing w:after="120" w:line="276" w:lineRule="auto"/>
        <w:ind w:left="0" w:firstLine="360"/>
        <w:jc w:val="both"/>
        <w:rPr>
          <w:rFonts w:asciiTheme="minorHAnsi" w:hAnsiTheme="minorHAnsi" w:cstheme="minorHAnsi"/>
        </w:rPr>
      </w:pPr>
      <w:r w:rsidRPr="004357FF">
        <w:rPr>
          <w:rFonts w:asciiTheme="minorHAnsi" w:hAnsiTheme="minorHAnsi" w:cstheme="minorHAnsi"/>
        </w:rPr>
        <w:t xml:space="preserve">Pautar los recursos de los que dispondrá el/la estudiante para sus Prácticas. </w:t>
      </w:r>
    </w:p>
    <w:p w:rsidR="00416052" w:rsidRPr="004357FF" w:rsidRDefault="0072335F" w:rsidP="004357FF">
      <w:pPr>
        <w:numPr>
          <w:ilvl w:val="0"/>
          <w:numId w:val="1"/>
        </w:numPr>
        <w:tabs>
          <w:tab w:val="left" w:pos="709"/>
        </w:tabs>
        <w:spacing w:after="120" w:line="276" w:lineRule="auto"/>
        <w:ind w:left="0" w:firstLine="360"/>
        <w:jc w:val="both"/>
        <w:rPr>
          <w:rFonts w:asciiTheme="minorHAnsi" w:hAnsiTheme="minorHAnsi" w:cstheme="minorHAnsi"/>
        </w:rPr>
      </w:pPr>
      <w:r w:rsidRPr="004357FF">
        <w:rPr>
          <w:rFonts w:asciiTheme="minorHAnsi" w:hAnsiTheme="minorHAnsi" w:cstheme="minorHAnsi"/>
        </w:rPr>
        <w:t>Asignar funciones en virtud del perfil académico del/la estudiante.</w:t>
      </w:r>
    </w:p>
    <w:p w:rsidR="00416052" w:rsidRPr="004357FF" w:rsidRDefault="0072335F" w:rsidP="004357FF">
      <w:pPr>
        <w:numPr>
          <w:ilvl w:val="0"/>
          <w:numId w:val="1"/>
        </w:numPr>
        <w:tabs>
          <w:tab w:val="left" w:pos="709"/>
        </w:tabs>
        <w:spacing w:after="120" w:line="276" w:lineRule="auto"/>
        <w:ind w:left="0" w:firstLine="360"/>
        <w:jc w:val="both"/>
        <w:rPr>
          <w:rFonts w:asciiTheme="minorHAnsi" w:hAnsiTheme="minorHAnsi" w:cstheme="minorHAnsi"/>
        </w:rPr>
      </w:pPr>
      <w:r w:rsidRPr="004357FF">
        <w:rPr>
          <w:rFonts w:asciiTheme="minorHAnsi" w:hAnsiTheme="minorHAnsi" w:cstheme="minorHAnsi"/>
        </w:rPr>
        <w:t>Designar una persona responsable que oriente y coordine las tareas del/la estudiante y elabore un informe final sobre su actuación. Cabe mencionar que en aquellos espacios de práctica en donde se desempeñe un egresado del Departamento de Sociología, podrá ser éste quien oriente las Prácticas de los/as estudiantes.</w:t>
      </w:r>
    </w:p>
    <w:p w:rsidR="00416052" w:rsidRPr="004357FF" w:rsidRDefault="0072335F" w:rsidP="004357FF">
      <w:pPr>
        <w:numPr>
          <w:ilvl w:val="0"/>
          <w:numId w:val="1"/>
        </w:numPr>
        <w:tabs>
          <w:tab w:val="left" w:pos="709"/>
        </w:tabs>
        <w:spacing w:after="120" w:line="276" w:lineRule="auto"/>
        <w:ind w:left="0" w:firstLine="360"/>
        <w:jc w:val="both"/>
        <w:rPr>
          <w:rFonts w:asciiTheme="minorHAnsi" w:hAnsiTheme="minorHAnsi" w:cstheme="minorHAnsi"/>
        </w:rPr>
      </w:pPr>
      <w:r w:rsidRPr="004357FF">
        <w:rPr>
          <w:rFonts w:asciiTheme="minorHAnsi" w:hAnsiTheme="minorHAnsi" w:cstheme="minorHAnsi"/>
        </w:rPr>
        <w:t>Mantener comunicación constante con el/la Docente Tutor (a) y con la Coordinación, efectuando las evaluaciones solicitadas desde la Coordinación sobre las funciones desempeñadas por el/la estudiante y enviarla a ésta.</w:t>
      </w:r>
    </w:p>
    <w:p w:rsidR="00416052" w:rsidRPr="004357FF" w:rsidRDefault="0072335F" w:rsidP="004357FF">
      <w:pPr>
        <w:spacing w:line="276" w:lineRule="auto"/>
        <w:jc w:val="both"/>
        <w:rPr>
          <w:rFonts w:asciiTheme="minorHAnsi" w:hAnsiTheme="minorHAnsi" w:cstheme="minorHAnsi"/>
        </w:rPr>
      </w:pPr>
      <w:r w:rsidRPr="004357FF">
        <w:rPr>
          <w:rFonts w:asciiTheme="minorHAnsi" w:hAnsiTheme="minorHAnsi" w:cstheme="minorHAnsi"/>
          <w:b/>
        </w:rPr>
        <w:t xml:space="preserve">SEXTO: </w:t>
      </w:r>
      <w:r w:rsidRPr="004357FF">
        <w:rPr>
          <w:rFonts w:asciiTheme="minorHAnsi" w:hAnsiTheme="minorHAnsi" w:cstheme="minorHAnsi"/>
        </w:rPr>
        <w:t>Son funciones del Departamento de Sociología, a través de la Coordinación de las PAA:</w:t>
      </w:r>
    </w:p>
    <w:p w:rsidR="00416052" w:rsidRPr="004357FF" w:rsidRDefault="0072335F" w:rsidP="004357FF">
      <w:pPr>
        <w:numPr>
          <w:ilvl w:val="0"/>
          <w:numId w:val="4"/>
        </w:numPr>
        <w:tabs>
          <w:tab w:val="left" w:pos="993"/>
        </w:tabs>
        <w:spacing w:after="120" w:line="276" w:lineRule="auto"/>
        <w:ind w:left="0" w:firstLine="709"/>
        <w:jc w:val="both"/>
        <w:rPr>
          <w:rFonts w:asciiTheme="minorHAnsi" w:hAnsiTheme="minorHAnsi" w:cstheme="minorHAnsi"/>
        </w:rPr>
      </w:pPr>
      <w:r w:rsidRPr="004357FF">
        <w:rPr>
          <w:rFonts w:asciiTheme="minorHAnsi" w:hAnsiTheme="minorHAnsi" w:cstheme="minorHAnsi"/>
        </w:rPr>
        <w:t>Elaborar los proyectos pedagógicos de cada estudiante en colaboración con las Áreas Disciplinares.</w:t>
      </w:r>
    </w:p>
    <w:p w:rsidR="00416052" w:rsidRPr="004357FF" w:rsidRDefault="0072335F" w:rsidP="004357FF">
      <w:pPr>
        <w:numPr>
          <w:ilvl w:val="0"/>
          <w:numId w:val="4"/>
        </w:numPr>
        <w:tabs>
          <w:tab w:val="left" w:pos="993"/>
        </w:tabs>
        <w:spacing w:after="120" w:line="276" w:lineRule="auto"/>
        <w:ind w:left="0" w:firstLine="709"/>
        <w:jc w:val="both"/>
        <w:rPr>
          <w:rFonts w:asciiTheme="minorHAnsi" w:hAnsiTheme="minorHAnsi" w:cstheme="minorHAnsi"/>
        </w:rPr>
      </w:pPr>
      <w:r w:rsidRPr="004357FF">
        <w:rPr>
          <w:rFonts w:asciiTheme="minorHAnsi" w:hAnsiTheme="minorHAnsi" w:cstheme="minorHAnsi"/>
        </w:rPr>
        <w:t xml:space="preserve">Establecer el vínculo entre estudiantes y Docentes Tutores, así como de estos con la Dirección de Abordaje Integral de las Adicciones. </w:t>
      </w:r>
    </w:p>
    <w:p w:rsidR="00416052" w:rsidRPr="004357FF" w:rsidRDefault="0072335F" w:rsidP="004357FF">
      <w:pPr>
        <w:numPr>
          <w:ilvl w:val="0"/>
          <w:numId w:val="4"/>
        </w:numPr>
        <w:tabs>
          <w:tab w:val="left" w:pos="993"/>
          <w:tab w:val="left" w:pos="1134"/>
        </w:tabs>
        <w:spacing w:after="120" w:line="276" w:lineRule="auto"/>
        <w:ind w:left="0" w:firstLine="709"/>
        <w:jc w:val="both"/>
        <w:rPr>
          <w:rFonts w:asciiTheme="minorHAnsi" w:hAnsiTheme="minorHAnsi" w:cstheme="minorHAnsi"/>
        </w:rPr>
      </w:pPr>
      <w:r w:rsidRPr="004357FF">
        <w:rPr>
          <w:rFonts w:asciiTheme="minorHAnsi" w:hAnsiTheme="minorHAnsi" w:cstheme="minorHAnsi"/>
        </w:rPr>
        <w:t xml:space="preserve">Elaborar las Actas Individuales de PAA por cada estudiante que se desempeñe en la Dirección. </w:t>
      </w:r>
    </w:p>
    <w:p w:rsidR="00416052" w:rsidRPr="004357FF" w:rsidRDefault="0072335F" w:rsidP="004357FF">
      <w:pPr>
        <w:numPr>
          <w:ilvl w:val="0"/>
          <w:numId w:val="4"/>
        </w:numPr>
        <w:tabs>
          <w:tab w:val="left" w:pos="993"/>
          <w:tab w:val="left" w:pos="1134"/>
        </w:tabs>
        <w:spacing w:after="120" w:line="276" w:lineRule="auto"/>
        <w:ind w:left="0" w:firstLine="709"/>
        <w:jc w:val="both"/>
        <w:rPr>
          <w:rFonts w:asciiTheme="minorHAnsi" w:hAnsiTheme="minorHAnsi" w:cstheme="minorHAnsi"/>
        </w:rPr>
      </w:pPr>
      <w:r w:rsidRPr="004357FF">
        <w:rPr>
          <w:rFonts w:asciiTheme="minorHAnsi" w:hAnsiTheme="minorHAnsi" w:cstheme="minorHAnsi"/>
        </w:rPr>
        <w:t xml:space="preserve">Supervisar el desempeño de los/as estudiantes, así como del cumplimiento de las condiciones establecidas en las Actas individuales de los/as estudiantes. </w:t>
      </w:r>
    </w:p>
    <w:p w:rsidR="00416052" w:rsidRPr="004357FF" w:rsidRDefault="0072335F" w:rsidP="004357FF">
      <w:pPr>
        <w:numPr>
          <w:ilvl w:val="0"/>
          <w:numId w:val="4"/>
        </w:numPr>
        <w:tabs>
          <w:tab w:val="left" w:pos="993"/>
          <w:tab w:val="left" w:pos="1134"/>
        </w:tabs>
        <w:spacing w:after="120" w:line="276" w:lineRule="auto"/>
        <w:ind w:left="0" w:firstLine="709"/>
        <w:jc w:val="both"/>
        <w:rPr>
          <w:rFonts w:asciiTheme="minorHAnsi" w:hAnsiTheme="minorHAnsi" w:cstheme="minorHAnsi"/>
        </w:rPr>
      </w:pPr>
      <w:r w:rsidRPr="004357FF">
        <w:rPr>
          <w:rFonts w:asciiTheme="minorHAnsi" w:hAnsiTheme="minorHAnsi" w:cstheme="minorHAnsi"/>
        </w:rPr>
        <w:t xml:space="preserve">Gestionar y supervisar la tutoría de los/as Docentes del Departamento. </w:t>
      </w:r>
    </w:p>
    <w:p w:rsidR="00416052" w:rsidRPr="004357FF" w:rsidRDefault="0072335F" w:rsidP="004357FF">
      <w:pPr>
        <w:numPr>
          <w:ilvl w:val="0"/>
          <w:numId w:val="4"/>
        </w:numPr>
        <w:tabs>
          <w:tab w:val="left" w:pos="993"/>
          <w:tab w:val="left" w:pos="1134"/>
        </w:tabs>
        <w:spacing w:after="120" w:line="276" w:lineRule="auto"/>
        <w:ind w:left="0" w:firstLine="709"/>
        <w:jc w:val="both"/>
        <w:rPr>
          <w:rFonts w:asciiTheme="minorHAnsi" w:hAnsiTheme="minorHAnsi" w:cstheme="minorHAnsi"/>
        </w:rPr>
      </w:pPr>
      <w:r w:rsidRPr="004357FF">
        <w:rPr>
          <w:rFonts w:asciiTheme="minorHAnsi" w:hAnsiTheme="minorHAnsi" w:cstheme="minorHAnsi"/>
        </w:rPr>
        <w:t>Cumplimentar con las funciones establecidas en el Reglamento de las PAA.</w:t>
      </w:r>
    </w:p>
    <w:sectPr w:rsidR="00416052" w:rsidRPr="004357FF">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1E9" w:rsidRDefault="001511E9">
      <w:pPr>
        <w:spacing w:after="0" w:line="240" w:lineRule="auto"/>
      </w:pPr>
      <w:r>
        <w:separator/>
      </w:r>
    </w:p>
  </w:endnote>
  <w:endnote w:type="continuationSeparator" w:id="0">
    <w:p w:rsidR="001511E9" w:rsidRDefault="0015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52" w:rsidRDefault="0072335F">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606A2">
      <w:rPr>
        <w:b/>
        <w:noProof/>
        <w:color w:val="000000"/>
        <w:sz w:val="24"/>
        <w:szCs w:val="24"/>
      </w:rPr>
      <w:t>10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606A2">
      <w:rPr>
        <w:b/>
        <w:noProof/>
        <w:color w:val="000000"/>
        <w:sz w:val="24"/>
        <w:szCs w:val="24"/>
      </w:rPr>
      <w:t>10</w:t>
    </w:r>
    <w:r>
      <w:rPr>
        <w:b/>
        <w:color w:val="000000"/>
        <w:sz w:val="24"/>
        <w:szCs w:val="24"/>
      </w:rPr>
      <w:fldChar w:fldCharType="end"/>
    </w:r>
  </w:p>
  <w:p w:rsidR="00416052" w:rsidRDefault="0041605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1E9" w:rsidRDefault="001511E9">
      <w:pPr>
        <w:spacing w:after="0" w:line="240" w:lineRule="auto"/>
      </w:pPr>
      <w:r>
        <w:separator/>
      </w:r>
    </w:p>
  </w:footnote>
  <w:footnote w:type="continuationSeparator" w:id="0">
    <w:p w:rsidR="001511E9" w:rsidRDefault="001511E9">
      <w:pPr>
        <w:spacing w:after="0" w:line="240" w:lineRule="auto"/>
      </w:pPr>
      <w:r>
        <w:continuationSeparator/>
      </w:r>
    </w:p>
  </w:footnote>
  <w:footnote w:id="1">
    <w:p w:rsidR="004357FF" w:rsidRPr="008A7957" w:rsidRDefault="004357FF" w:rsidP="004357FF">
      <w:pPr>
        <w:spacing w:line="240" w:lineRule="auto"/>
        <w:rPr>
          <w:sz w:val="20"/>
          <w:szCs w:val="20"/>
        </w:rPr>
      </w:pPr>
      <w:r w:rsidRPr="008A7957">
        <w:rPr>
          <w:rStyle w:val="Refdenotaalpie"/>
          <w:sz w:val="20"/>
          <w:szCs w:val="20"/>
        </w:rPr>
        <w:footnoteRef/>
      </w:r>
      <w:r w:rsidRPr="008A7957">
        <w:rPr>
          <w:sz w:val="20"/>
          <w:szCs w:val="20"/>
        </w:rPr>
        <w:t xml:space="preserve"> Ratifica en todos sus términos la Ordenanza N° 03/17 -CD-</w:t>
      </w:r>
      <w:proofErr w:type="spellStart"/>
      <w:r w:rsidRPr="008A7957">
        <w:rPr>
          <w:sz w:val="20"/>
          <w:szCs w:val="20"/>
        </w:rPr>
        <w:t>FCS</w:t>
      </w:r>
      <w:proofErr w:type="spellEnd"/>
      <w:r w:rsidRPr="008A7957">
        <w:rPr>
          <w:sz w:val="20"/>
          <w:szCs w:val="20"/>
        </w:rPr>
        <w:t>, mediante la cual se aprueba el nuevo plan de estudio de la carrera de grado "Licenciatura en Sociología" que otorga el título de "Licenciado en Sociolo</w:t>
      </w:r>
      <w:r>
        <w:rPr>
          <w:sz w:val="20"/>
          <w:szCs w:val="20"/>
        </w:rPr>
        <w:t>gía"</w:t>
      </w:r>
      <w:r w:rsidRPr="008A7957">
        <w:rPr>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52" w:rsidRDefault="009F35D7">
    <w:pPr>
      <w:pBdr>
        <w:top w:val="nil"/>
        <w:left w:val="nil"/>
        <w:bottom w:val="nil"/>
        <w:right w:val="nil"/>
        <w:between w:val="nil"/>
      </w:pBdr>
      <w:tabs>
        <w:tab w:val="center" w:pos="4252"/>
        <w:tab w:val="right" w:pos="8504"/>
      </w:tabs>
      <w:spacing w:after="0" w:line="240" w:lineRule="auto"/>
      <w:rPr>
        <w:color w:val="000000"/>
      </w:rPr>
    </w:pPr>
    <w:r w:rsidRPr="004357FF">
      <w:rPr>
        <w:noProof/>
        <w:color w:val="000000"/>
        <w:lang w:eastAsia="es-ES"/>
      </w:rPr>
      <w:drawing>
        <wp:anchor distT="0" distB="0" distL="114300" distR="114300" simplePos="0" relativeHeight="251661312" behindDoc="0" locked="0" layoutInCell="1" allowOverlap="1" wp14:anchorId="07BC466A" wp14:editId="5CE60209">
          <wp:simplePos x="0" y="0"/>
          <wp:positionH relativeFrom="column">
            <wp:posOffset>3874135</wp:posOffset>
          </wp:positionH>
          <wp:positionV relativeFrom="paragraph">
            <wp:posOffset>217805</wp:posOffset>
          </wp:positionV>
          <wp:extent cx="1631315" cy="571500"/>
          <wp:effectExtent l="0" t="0" r="0" b="0"/>
          <wp:wrapSquare wrapText="bothSides"/>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31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eastAsia="es-ES"/>
      </w:rPr>
      <w:drawing>
        <wp:anchor distT="0" distB="0" distL="114300" distR="114300" simplePos="0" relativeHeight="251662336" behindDoc="0" locked="0" layoutInCell="1" allowOverlap="1" wp14:anchorId="7E652405" wp14:editId="0923D226">
          <wp:simplePos x="0" y="0"/>
          <wp:positionH relativeFrom="margin">
            <wp:posOffset>2962275</wp:posOffset>
          </wp:positionH>
          <wp:positionV relativeFrom="paragraph">
            <wp:posOffset>198120</wp:posOffset>
          </wp:positionV>
          <wp:extent cx="793115" cy="561975"/>
          <wp:effectExtent l="0" t="0" r="698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 Años UNSJ-color_50 Años UNSJ-gri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3115" cy="561975"/>
                  </a:xfrm>
                  <a:prstGeom prst="rect">
                    <a:avLst/>
                  </a:prstGeom>
                </pic:spPr>
              </pic:pic>
            </a:graphicData>
          </a:graphic>
          <wp14:sizeRelH relativeFrom="page">
            <wp14:pctWidth>0</wp14:pctWidth>
          </wp14:sizeRelH>
          <wp14:sizeRelV relativeFrom="page">
            <wp14:pctHeight>0</wp14:pctHeight>
          </wp14:sizeRelV>
        </wp:anchor>
      </w:drawing>
    </w:r>
    <w:r w:rsidR="004357FF" w:rsidRPr="004357FF">
      <w:rPr>
        <w:noProof/>
        <w:color w:val="000000"/>
        <w:lang w:eastAsia="es-ES"/>
      </w:rPr>
      <w:drawing>
        <wp:anchor distT="0" distB="0" distL="114300" distR="114300" simplePos="0" relativeHeight="251659264" behindDoc="0" locked="0" layoutInCell="1" allowOverlap="1" wp14:anchorId="3E41B8DF" wp14:editId="7A5E1E45">
          <wp:simplePos x="0" y="0"/>
          <wp:positionH relativeFrom="column">
            <wp:posOffset>0</wp:posOffset>
          </wp:positionH>
          <wp:positionV relativeFrom="paragraph">
            <wp:posOffset>8890</wp:posOffset>
          </wp:positionV>
          <wp:extent cx="922655" cy="919480"/>
          <wp:effectExtent l="0" t="0" r="0" b="0"/>
          <wp:wrapSquare wrapText="bothSides"/>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65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052" w:rsidRDefault="004357FF">
    <w:pPr>
      <w:pBdr>
        <w:top w:val="nil"/>
        <w:left w:val="nil"/>
        <w:bottom w:val="nil"/>
        <w:right w:val="nil"/>
        <w:between w:val="nil"/>
      </w:pBdr>
      <w:tabs>
        <w:tab w:val="center" w:pos="4252"/>
        <w:tab w:val="right" w:pos="8504"/>
      </w:tabs>
      <w:spacing w:after="0" w:line="240" w:lineRule="auto"/>
      <w:rPr>
        <w:color w:val="000000"/>
      </w:rPr>
    </w:pPr>
    <w:r w:rsidRPr="004357FF">
      <w:rPr>
        <w:noProof/>
        <w:color w:val="000000"/>
        <w:lang w:eastAsia="es-ES"/>
      </w:rPr>
      <w:drawing>
        <wp:anchor distT="0" distB="0" distL="114300" distR="114300" simplePos="0" relativeHeight="251660288" behindDoc="0" locked="0" layoutInCell="1" allowOverlap="1" wp14:anchorId="7C25DF7C" wp14:editId="53FBA3B6">
          <wp:simplePos x="0" y="0"/>
          <wp:positionH relativeFrom="column">
            <wp:posOffset>961390</wp:posOffset>
          </wp:positionH>
          <wp:positionV relativeFrom="paragraph">
            <wp:posOffset>8890</wp:posOffset>
          </wp:positionV>
          <wp:extent cx="1762760" cy="628015"/>
          <wp:effectExtent l="0" t="0" r="0" b="0"/>
          <wp:wrapSquare wrapText="bothSides"/>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76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052" w:rsidRDefault="00416052" w:rsidP="009F35D7">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CF2"/>
    <w:multiLevelType w:val="multilevel"/>
    <w:tmpl w:val="92B0DC64"/>
    <w:lvl w:ilvl="0">
      <w:start w:val="1"/>
      <w:numFmt w:val="low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D56AA3"/>
    <w:multiLevelType w:val="multilevel"/>
    <w:tmpl w:val="9D009D34"/>
    <w:lvl w:ilvl="0">
      <w:start w:val="1"/>
      <w:numFmt w:val="low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28594C"/>
    <w:multiLevelType w:val="multilevel"/>
    <w:tmpl w:val="E2B832F8"/>
    <w:lvl w:ilvl="0">
      <w:start w:val="1"/>
      <w:numFmt w:val="low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2B6744"/>
    <w:multiLevelType w:val="multilevel"/>
    <w:tmpl w:val="FBFA6DD8"/>
    <w:lvl w:ilvl="0">
      <w:start w:val="1"/>
      <w:numFmt w:val="low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DF3EE8"/>
    <w:multiLevelType w:val="multilevel"/>
    <w:tmpl w:val="269471B8"/>
    <w:lvl w:ilvl="0">
      <w:start w:val="1"/>
      <w:numFmt w:val="low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3E46B8"/>
    <w:multiLevelType w:val="multilevel"/>
    <w:tmpl w:val="A91C0E58"/>
    <w:lvl w:ilvl="0">
      <w:start w:val="1"/>
      <w:numFmt w:val="low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07246F"/>
    <w:multiLevelType w:val="multilevel"/>
    <w:tmpl w:val="ED0A342A"/>
    <w:lvl w:ilvl="0">
      <w:start w:val="1"/>
      <w:numFmt w:val="upperRoman"/>
      <w:lvlText w:val="%1."/>
      <w:lvlJc w:val="right"/>
      <w:pPr>
        <w:ind w:left="1440" w:hanging="360"/>
      </w:pPr>
      <w:rPr>
        <w:b/>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E05004A"/>
    <w:multiLevelType w:val="hybridMultilevel"/>
    <w:tmpl w:val="90BCEC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CD4D45"/>
    <w:multiLevelType w:val="hybridMultilevel"/>
    <w:tmpl w:val="5A3AD1B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15:restartNumberingAfterBreak="0">
    <w:nsid w:val="4A597139"/>
    <w:multiLevelType w:val="multilevel"/>
    <w:tmpl w:val="E2B832F8"/>
    <w:lvl w:ilvl="0">
      <w:start w:val="1"/>
      <w:numFmt w:val="low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2A7D7B"/>
    <w:multiLevelType w:val="multilevel"/>
    <w:tmpl w:val="3D0ED2AE"/>
    <w:lvl w:ilvl="0">
      <w:start w:val="1"/>
      <w:numFmt w:val="low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25149A"/>
    <w:multiLevelType w:val="multilevel"/>
    <w:tmpl w:val="2E5E5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670505F"/>
    <w:multiLevelType w:val="hybridMultilevel"/>
    <w:tmpl w:val="374A91D2"/>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57C15F74"/>
    <w:multiLevelType w:val="multilevel"/>
    <w:tmpl w:val="5B32160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95C6507"/>
    <w:multiLevelType w:val="multilevel"/>
    <w:tmpl w:val="360E28BA"/>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0A204E2"/>
    <w:multiLevelType w:val="multilevel"/>
    <w:tmpl w:val="1CC8A59A"/>
    <w:lvl w:ilvl="0">
      <w:start w:val="1"/>
      <w:numFmt w:val="bullet"/>
      <w:lvlText w:val="⮚"/>
      <w:lvlJc w:val="left"/>
      <w:pPr>
        <w:ind w:left="720" w:hanging="360"/>
      </w:pPr>
      <w:rPr>
        <w:rFonts w:ascii="Noto Sans Symbols" w:eastAsia="Noto Sans Symbols" w:hAnsi="Noto Sans Symbols" w:cs="Noto Sans Symbols"/>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7B392B"/>
    <w:multiLevelType w:val="multilevel"/>
    <w:tmpl w:val="BFF47CA0"/>
    <w:lvl w:ilvl="0">
      <w:start w:val="1"/>
      <w:numFmt w:val="lowerLetter"/>
      <w:lvlText w:val="%1)"/>
      <w:lvlJc w:val="left"/>
      <w:pPr>
        <w:ind w:left="720" w:hanging="360"/>
      </w:pPr>
      <w:rPr>
        <w:b/>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AE21CF9"/>
    <w:multiLevelType w:val="hybridMultilevel"/>
    <w:tmpl w:val="90BCEC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C955CE4"/>
    <w:multiLevelType w:val="hybridMultilevel"/>
    <w:tmpl w:val="5A3AD1B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6E724E22"/>
    <w:multiLevelType w:val="multilevel"/>
    <w:tmpl w:val="86D63A84"/>
    <w:lvl w:ilvl="0">
      <w:start w:val="1"/>
      <w:numFmt w:val="upperRoman"/>
      <w:lvlText w:val="%1."/>
      <w:lvlJc w:val="right"/>
      <w:pPr>
        <w:ind w:left="1004" w:hanging="360"/>
      </w:pPr>
      <w:rPr>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71353FE5"/>
    <w:multiLevelType w:val="multilevel"/>
    <w:tmpl w:val="FBFA6DD8"/>
    <w:lvl w:ilvl="0">
      <w:start w:val="1"/>
      <w:numFmt w:val="low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A87838"/>
    <w:multiLevelType w:val="multilevel"/>
    <w:tmpl w:val="BF1E70A6"/>
    <w:lvl w:ilvl="0">
      <w:start w:val="1"/>
      <w:numFmt w:val="upperRoman"/>
      <w:lvlText w:val="%1."/>
      <w:lvlJc w:val="right"/>
      <w:pPr>
        <w:ind w:left="1440" w:hanging="360"/>
      </w:pPr>
      <w:rPr>
        <w:b/>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6"/>
  </w:num>
  <w:num w:numId="3">
    <w:abstractNumId w:val="13"/>
  </w:num>
  <w:num w:numId="4">
    <w:abstractNumId w:val="4"/>
  </w:num>
  <w:num w:numId="5">
    <w:abstractNumId w:val="15"/>
  </w:num>
  <w:num w:numId="6">
    <w:abstractNumId w:val="14"/>
  </w:num>
  <w:num w:numId="7">
    <w:abstractNumId w:val="20"/>
  </w:num>
  <w:num w:numId="8">
    <w:abstractNumId w:val="9"/>
  </w:num>
  <w:num w:numId="9">
    <w:abstractNumId w:val="11"/>
  </w:num>
  <w:num w:numId="10">
    <w:abstractNumId w:val="19"/>
  </w:num>
  <w:num w:numId="11">
    <w:abstractNumId w:val="16"/>
  </w:num>
  <w:num w:numId="12">
    <w:abstractNumId w:val="10"/>
  </w:num>
  <w:num w:numId="13">
    <w:abstractNumId w:val="0"/>
  </w:num>
  <w:num w:numId="14">
    <w:abstractNumId w:val="5"/>
  </w:num>
  <w:num w:numId="15">
    <w:abstractNumId w:val="2"/>
  </w:num>
  <w:num w:numId="16">
    <w:abstractNumId w:val="18"/>
  </w:num>
  <w:num w:numId="17">
    <w:abstractNumId w:val="8"/>
  </w:num>
  <w:num w:numId="18">
    <w:abstractNumId w:val="7"/>
  </w:num>
  <w:num w:numId="19">
    <w:abstractNumId w:val="17"/>
  </w:num>
  <w:num w:numId="20">
    <w:abstractNumId w:val="21"/>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52"/>
    <w:rsid w:val="001511E9"/>
    <w:rsid w:val="00383155"/>
    <w:rsid w:val="00392846"/>
    <w:rsid w:val="00416052"/>
    <w:rsid w:val="004357FF"/>
    <w:rsid w:val="00560108"/>
    <w:rsid w:val="00616F0F"/>
    <w:rsid w:val="006606A2"/>
    <w:rsid w:val="0072335F"/>
    <w:rsid w:val="009F0500"/>
    <w:rsid w:val="009F35D7"/>
    <w:rsid w:val="00CA2E57"/>
    <w:rsid w:val="00DF29C6"/>
    <w:rsid w:val="00E433B3"/>
    <w:rsid w:val="00F56A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BF893"/>
  <w15:docId w15:val="{E24E3E45-0872-4433-A894-1638DFC7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AR"/>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rPr>
      <w:lang w:eastAsia="es-AR"/>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06B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6B3E"/>
  </w:style>
  <w:style w:type="paragraph" w:styleId="Piedepgina">
    <w:name w:val="footer"/>
    <w:basedOn w:val="Normal"/>
    <w:link w:val="PiedepginaCar"/>
    <w:uiPriority w:val="99"/>
    <w:unhideWhenUsed/>
    <w:rsid w:val="00906B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6B3E"/>
  </w:style>
  <w:style w:type="paragraph" w:styleId="Textodeglobo">
    <w:name w:val="Balloon Text"/>
    <w:basedOn w:val="Normal"/>
    <w:link w:val="TextodegloboCar"/>
    <w:uiPriority w:val="99"/>
    <w:semiHidden/>
    <w:unhideWhenUsed/>
    <w:rsid w:val="00906B3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06B3E"/>
    <w:rPr>
      <w:rFonts w:ascii="Tahoma" w:hAnsi="Tahoma" w:cs="Tahoma"/>
      <w:sz w:val="16"/>
      <w:szCs w:val="16"/>
    </w:rPr>
  </w:style>
  <w:style w:type="paragraph" w:styleId="Sinespaciado">
    <w:name w:val="No Spacing"/>
    <w:basedOn w:val="Ttulo2"/>
    <w:link w:val="SinespaciadoCar"/>
    <w:uiPriority w:val="1"/>
    <w:qFormat/>
    <w:rsid w:val="003F3197"/>
    <w:pPr>
      <w:spacing w:before="120" w:after="120" w:line="360" w:lineRule="auto"/>
    </w:pPr>
    <w:rPr>
      <w:rFonts w:ascii="Arial" w:eastAsia="Times New Roman" w:hAnsi="Arial" w:cs="Arial"/>
      <w:bCs/>
      <w:sz w:val="24"/>
      <w:szCs w:val="26"/>
      <w:lang w:eastAsia="en-US"/>
    </w:rPr>
  </w:style>
  <w:style w:type="character" w:customStyle="1" w:styleId="SinespaciadoCar">
    <w:name w:val="Sin espaciado Car"/>
    <w:link w:val="Sinespaciado"/>
    <w:uiPriority w:val="1"/>
    <w:rsid w:val="003F3197"/>
    <w:rPr>
      <w:rFonts w:ascii="Arial" w:eastAsia="Times New Roman" w:hAnsi="Arial" w:cs="Arial"/>
      <w:b/>
      <w:bCs/>
      <w:sz w:val="24"/>
      <w:szCs w:val="26"/>
      <w:lang w:eastAsia="en-US"/>
    </w:rPr>
  </w:style>
  <w:style w:type="character" w:styleId="Refdenotaalpie">
    <w:name w:val="footnote reference"/>
    <w:uiPriority w:val="99"/>
    <w:semiHidden/>
    <w:unhideWhenUsed/>
    <w:rsid w:val="003F3197"/>
    <w:rPr>
      <w:vertAlign w:val="superscript"/>
    </w:rPr>
  </w:style>
  <w:style w:type="paragraph" w:styleId="Prrafodelista">
    <w:name w:val="List Paragraph"/>
    <w:basedOn w:val="Normal"/>
    <w:uiPriority w:val="34"/>
    <w:qFormat/>
    <w:rsid w:val="004357FF"/>
    <w:pPr>
      <w:spacing w:after="0" w:line="360" w:lineRule="auto"/>
      <w:ind w:left="720"/>
      <w:contextualSpacing/>
      <w:jc w:val="both"/>
    </w:pPr>
    <w:rPr>
      <w:rFonts w:ascii="Arial" w:eastAsia="Cambria" w:hAnsi="Arial" w:cs="Cambria"/>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rS7knAkBuQXop6ZJEu2tqhN+pg==">AMUW2mUlVvhEPYG0XUnGGSq9t/B98ARCH8oZRVwAtZgHoA5VihWns2RcCbB4w/w9NW/+3k9XL0xmrSCbNE5IIkBPnmEVafAS+NPpRnmtBXmf2/OZDmZmrYM=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2819</Words>
  <Characters>15509</Characters>
  <Application>Microsoft Office Word</Application>
  <DocSecurity>0</DocSecurity>
  <Lines>129</Lines>
  <Paragraphs>36</Paragraphs>
  <ScaleCrop>false</ScaleCrop>
  <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Gabriela Tomsig</cp:lastModifiedBy>
  <cp:revision>6</cp:revision>
  <dcterms:created xsi:type="dcterms:W3CDTF">2023-04-10T19:59:00Z</dcterms:created>
  <dcterms:modified xsi:type="dcterms:W3CDTF">2023-04-11T15:57:00Z</dcterms:modified>
</cp:coreProperties>
</file>