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087A4" w14:textId="77777777" w:rsidR="004A696E" w:rsidRPr="00F47747" w:rsidRDefault="00B04E83" w:rsidP="00BE2367">
      <w:pPr>
        <w:pStyle w:val="Ttulo"/>
        <w:spacing w:line="240" w:lineRule="auto"/>
        <w:rPr>
          <w:rFonts w:ascii="Arial" w:hAnsi="Arial" w:cs="Arial"/>
          <w:szCs w:val="24"/>
        </w:rPr>
      </w:pPr>
      <w:r>
        <w:rPr>
          <w:rFonts w:ascii="Arial" w:hAnsi="Arial" w:cs="Arial"/>
          <w:szCs w:val="24"/>
        </w:rPr>
        <w:t xml:space="preserve"> </w:t>
      </w:r>
      <w:r w:rsidR="00EC47C2" w:rsidRPr="00F47747">
        <w:rPr>
          <w:rFonts w:ascii="Arial" w:hAnsi="Arial" w:cs="Arial"/>
          <w:szCs w:val="24"/>
        </w:rPr>
        <w:t>INFORME DE AUDITORÍ</w:t>
      </w:r>
      <w:r w:rsidR="004A696E" w:rsidRPr="00F47747">
        <w:rPr>
          <w:rFonts w:ascii="Arial" w:hAnsi="Arial" w:cs="Arial"/>
          <w:szCs w:val="24"/>
        </w:rPr>
        <w:t xml:space="preserve">A Nº </w:t>
      </w:r>
      <w:r w:rsidR="00311597">
        <w:rPr>
          <w:rFonts w:ascii="Arial" w:hAnsi="Arial" w:cs="Arial"/>
          <w:szCs w:val="24"/>
        </w:rPr>
        <w:t xml:space="preserve"> </w:t>
      </w:r>
      <w:r w:rsidR="006F7980">
        <w:rPr>
          <w:rFonts w:ascii="Arial" w:hAnsi="Arial" w:cs="Arial"/>
          <w:szCs w:val="24"/>
        </w:rPr>
        <w:t>11</w:t>
      </w:r>
      <w:r w:rsidR="004A696E" w:rsidRPr="00F47747">
        <w:rPr>
          <w:rFonts w:ascii="Arial" w:hAnsi="Arial" w:cs="Arial"/>
          <w:szCs w:val="24"/>
        </w:rPr>
        <w:t>/20</w:t>
      </w:r>
      <w:r w:rsidR="00311597">
        <w:rPr>
          <w:rFonts w:ascii="Arial" w:hAnsi="Arial" w:cs="Arial"/>
          <w:szCs w:val="24"/>
        </w:rPr>
        <w:t>24</w:t>
      </w:r>
    </w:p>
    <w:p w14:paraId="0320890E" w14:textId="77777777" w:rsidR="000A2395" w:rsidRDefault="004A696E" w:rsidP="00BE2367">
      <w:pPr>
        <w:pStyle w:val="Textoindependiente21"/>
        <w:tabs>
          <w:tab w:val="left" w:pos="-720"/>
        </w:tabs>
        <w:overflowPunct/>
        <w:autoSpaceDE/>
        <w:jc w:val="center"/>
        <w:textAlignment w:val="auto"/>
        <w:rPr>
          <w:rFonts w:cs="Arial"/>
          <w:b/>
          <w:szCs w:val="24"/>
        </w:rPr>
      </w:pPr>
      <w:r w:rsidRPr="00F47747">
        <w:rPr>
          <w:rFonts w:cs="Arial"/>
          <w:b/>
          <w:szCs w:val="24"/>
          <w:u w:val="single"/>
        </w:rPr>
        <w:t>TEMA</w:t>
      </w:r>
      <w:r w:rsidR="008D66E5" w:rsidRPr="00F47747">
        <w:rPr>
          <w:rFonts w:cs="Arial"/>
          <w:b/>
          <w:szCs w:val="24"/>
        </w:rPr>
        <w:t>:</w:t>
      </w:r>
      <w:r w:rsidR="006A729E">
        <w:rPr>
          <w:rFonts w:cs="Arial"/>
          <w:b/>
          <w:szCs w:val="24"/>
        </w:rPr>
        <w:t xml:space="preserve"> </w:t>
      </w:r>
      <w:r w:rsidR="0028711D" w:rsidRPr="00F47747">
        <w:rPr>
          <w:rFonts w:cs="Arial"/>
          <w:szCs w:val="24"/>
        </w:rPr>
        <w:t>“</w:t>
      </w:r>
      <w:r w:rsidR="008A7FC9" w:rsidRPr="00F47747">
        <w:rPr>
          <w:rFonts w:cs="Arial"/>
          <w:b/>
          <w:bCs/>
          <w:szCs w:val="24"/>
        </w:rPr>
        <w:t>RECURSOS PROPIOS-</w:t>
      </w:r>
      <w:r w:rsidR="00311597">
        <w:rPr>
          <w:rFonts w:cs="Arial"/>
          <w:b/>
          <w:bCs/>
          <w:szCs w:val="24"/>
        </w:rPr>
        <w:t>FACULTAD DE FILOSOFIA HUMANIDADES Y ARTES</w:t>
      </w:r>
      <w:r w:rsidR="000A2395" w:rsidRPr="00F47747">
        <w:rPr>
          <w:rFonts w:cs="Arial"/>
          <w:b/>
          <w:szCs w:val="24"/>
        </w:rPr>
        <w:t>”</w:t>
      </w:r>
    </w:p>
    <w:p w14:paraId="123695D6" w14:textId="77777777" w:rsidR="00693E0D" w:rsidRPr="00F47747" w:rsidRDefault="00693E0D" w:rsidP="00BE2367">
      <w:pPr>
        <w:pStyle w:val="Textoindependiente21"/>
        <w:tabs>
          <w:tab w:val="left" w:pos="-720"/>
        </w:tabs>
        <w:overflowPunct/>
        <w:autoSpaceDE/>
        <w:jc w:val="center"/>
        <w:textAlignment w:val="auto"/>
        <w:rPr>
          <w:rFonts w:cs="Arial"/>
          <w:b/>
          <w:szCs w:val="24"/>
        </w:rPr>
      </w:pPr>
    </w:p>
    <w:p w14:paraId="531EEB9D" w14:textId="77777777" w:rsidR="008A7FC9" w:rsidRPr="00F47747" w:rsidRDefault="008A7FC9" w:rsidP="00AD7A4C">
      <w:pPr>
        <w:pStyle w:val="Ttulo2"/>
        <w:keepLines w:val="0"/>
        <w:numPr>
          <w:ilvl w:val="0"/>
          <w:numId w:val="1"/>
        </w:numPr>
        <w:spacing w:before="0"/>
        <w:ind w:left="284" w:hanging="284"/>
        <w:rPr>
          <w:rFonts w:ascii="Arial" w:hAnsi="Arial" w:cs="Arial"/>
          <w:b w:val="0"/>
          <w:bCs w:val="0"/>
          <w:color w:val="auto"/>
          <w:sz w:val="24"/>
          <w:szCs w:val="24"/>
          <w:u w:val="single"/>
          <w:lang w:val="es-MX"/>
        </w:rPr>
      </w:pPr>
      <w:r w:rsidRPr="00F47747">
        <w:rPr>
          <w:rFonts w:ascii="Arial" w:hAnsi="Arial" w:cs="Arial"/>
          <w:color w:val="auto"/>
          <w:sz w:val="24"/>
          <w:szCs w:val="24"/>
          <w:u w:val="single"/>
          <w:lang w:val="es-MX"/>
        </w:rPr>
        <w:t xml:space="preserve">OBJETO </w:t>
      </w:r>
    </w:p>
    <w:p w14:paraId="6441D1B5" w14:textId="77777777" w:rsidR="008A7FC9" w:rsidRPr="00F47747" w:rsidRDefault="008A7FC9" w:rsidP="00BE2367">
      <w:pPr>
        <w:rPr>
          <w:rFonts w:ascii="Arial" w:hAnsi="Arial" w:cs="Arial"/>
          <w:sz w:val="24"/>
          <w:szCs w:val="24"/>
          <w:lang w:val="es-MX"/>
        </w:rPr>
      </w:pPr>
    </w:p>
    <w:p w14:paraId="4C16E744" w14:textId="77777777" w:rsidR="00F47747" w:rsidRPr="00F47747" w:rsidRDefault="00F47747" w:rsidP="00BE2367">
      <w:pPr>
        <w:ind w:firstLine="426"/>
        <w:jc w:val="both"/>
        <w:rPr>
          <w:rFonts w:ascii="Arial" w:hAnsi="Arial" w:cs="Arial"/>
          <w:b/>
          <w:bCs/>
          <w:sz w:val="24"/>
          <w:szCs w:val="24"/>
          <w:lang w:val="es-MX"/>
        </w:rPr>
      </w:pPr>
      <w:r w:rsidRPr="00F47747">
        <w:rPr>
          <w:rFonts w:ascii="Arial" w:hAnsi="Arial" w:cs="Arial"/>
          <w:sz w:val="24"/>
          <w:szCs w:val="24"/>
          <w:lang w:val="es-MX"/>
        </w:rPr>
        <w:t>Verificar la generación, registro, aplicación y rendición de los recursos propios obtenidos y su instrumentación dentro de procedimientos aprobados y mecanismos de control eficaces a los fines de asegurar su integridad y disposición, conforme los destinos legalmente previstos.</w:t>
      </w:r>
    </w:p>
    <w:p w14:paraId="25B305BB" w14:textId="77777777" w:rsidR="00F47747" w:rsidRDefault="00F47747" w:rsidP="00BE2367">
      <w:pPr>
        <w:ind w:firstLine="426"/>
        <w:jc w:val="both"/>
        <w:rPr>
          <w:rFonts w:ascii="Arial" w:hAnsi="Arial" w:cs="Arial"/>
          <w:bCs/>
          <w:sz w:val="24"/>
          <w:szCs w:val="24"/>
          <w:lang w:val="es-MX"/>
        </w:rPr>
      </w:pPr>
      <w:r w:rsidRPr="00F47747">
        <w:rPr>
          <w:rFonts w:ascii="Arial" w:hAnsi="Arial" w:cs="Arial"/>
          <w:bCs/>
          <w:sz w:val="24"/>
          <w:szCs w:val="24"/>
          <w:lang w:val="es-MX"/>
        </w:rPr>
        <w:t>La auditoría se encuentra prevista en el planeamiento del corriente año.</w:t>
      </w:r>
    </w:p>
    <w:p w14:paraId="5FEF8B3B" w14:textId="77777777" w:rsidR="007D1E2B" w:rsidRPr="00F47747" w:rsidRDefault="007D1E2B" w:rsidP="00BE2367">
      <w:pPr>
        <w:ind w:firstLine="426"/>
        <w:jc w:val="both"/>
        <w:rPr>
          <w:rFonts w:ascii="Arial" w:hAnsi="Arial" w:cs="Arial"/>
          <w:bCs/>
          <w:sz w:val="24"/>
          <w:szCs w:val="24"/>
          <w:lang w:val="es-MX"/>
        </w:rPr>
      </w:pPr>
    </w:p>
    <w:p w14:paraId="03BD4E66" w14:textId="77777777" w:rsidR="00F47747" w:rsidRPr="00F47747" w:rsidRDefault="00F47747" w:rsidP="00AD7A4C">
      <w:pPr>
        <w:pStyle w:val="Ttulo2"/>
        <w:keepLines w:val="0"/>
        <w:numPr>
          <w:ilvl w:val="0"/>
          <w:numId w:val="1"/>
        </w:numPr>
        <w:spacing w:before="0"/>
        <w:ind w:left="284" w:hanging="284"/>
        <w:rPr>
          <w:rFonts w:ascii="Arial" w:hAnsi="Arial" w:cs="Arial"/>
          <w:color w:val="auto"/>
          <w:sz w:val="24"/>
          <w:szCs w:val="24"/>
          <w:u w:val="single"/>
          <w:lang w:val="es-MX"/>
        </w:rPr>
      </w:pPr>
      <w:r w:rsidRPr="00F47747">
        <w:rPr>
          <w:rFonts w:ascii="Arial" w:hAnsi="Arial" w:cs="Arial"/>
          <w:color w:val="auto"/>
          <w:sz w:val="24"/>
          <w:szCs w:val="24"/>
          <w:u w:val="single"/>
          <w:lang w:val="es-MX"/>
        </w:rPr>
        <w:t xml:space="preserve"> ALCANCE</w:t>
      </w:r>
    </w:p>
    <w:p w14:paraId="10754B1E" w14:textId="77777777" w:rsidR="007D1E2B" w:rsidRDefault="007D1E2B" w:rsidP="00BE2367">
      <w:pPr>
        <w:ind w:firstLine="426"/>
        <w:jc w:val="both"/>
        <w:rPr>
          <w:rFonts w:ascii="Arial" w:hAnsi="Arial" w:cs="Arial"/>
          <w:bCs/>
          <w:sz w:val="24"/>
          <w:szCs w:val="24"/>
          <w:lang w:val="es-MX"/>
        </w:rPr>
      </w:pPr>
    </w:p>
    <w:p w14:paraId="7ECF69E1" w14:textId="77777777" w:rsidR="00F47747" w:rsidRPr="00F47747" w:rsidRDefault="00F47747" w:rsidP="00BE2367">
      <w:pPr>
        <w:ind w:firstLine="426"/>
        <w:jc w:val="both"/>
        <w:rPr>
          <w:rFonts w:ascii="Arial" w:hAnsi="Arial" w:cs="Arial"/>
          <w:bCs/>
          <w:sz w:val="24"/>
          <w:szCs w:val="24"/>
          <w:lang w:val="es-MX"/>
        </w:rPr>
      </w:pPr>
      <w:r w:rsidRPr="00F47747">
        <w:rPr>
          <w:rFonts w:ascii="Arial" w:hAnsi="Arial" w:cs="Arial"/>
          <w:bCs/>
          <w:sz w:val="24"/>
          <w:szCs w:val="24"/>
          <w:lang w:val="es-MX"/>
        </w:rPr>
        <w:t>La tarea se realizó de acuerdo con las Normas de Auditoría Interna Gubernamental aprobadas por la Res. N° 152/02 SGN.</w:t>
      </w:r>
    </w:p>
    <w:p w14:paraId="761DCE7A" w14:textId="77777777" w:rsidR="007B307E" w:rsidRDefault="00875E96" w:rsidP="006A729E">
      <w:pPr>
        <w:ind w:firstLine="426"/>
        <w:jc w:val="both"/>
        <w:rPr>
          <w:rFonts w:ascii="Arial" w:hAnsi="Arial" w:cs="Arial"/>
          <w:bCs/>
          <w:sz w:val="24"/>
          <w:szCs w:val="24"/>
          <w:lang w:val="es-MX"/>
        </w:rPr>
      </w:pPr>
      <w:r w:rsidRPr="006A729E">
        <w:rPr>
          <w:rFonts w:ascii="Arial" w:hAnsi="Arial" w:cs="Arial"/>
          <w:bCs/>
          <w:sz w:val="24"/>
          <w:szCs w:val="24"/>
          <w:lang w:val="es-MX"/>
        </w:rPr>
        <w:t>Se auditaro</w:t>
      </w:r>
      <w:r w:rsidR="006C716A" w:rsidRPr="006A729E">
        <w:rPr>
          <w:rFonts w:ascii="Arial" w:hAnsi="Arial" w:cs="Arial"/>
          <w:bCs/>
          <w:sz w:val="24"/>
          <w:szCs w:val="24"/>
          <w:lang w:val="es-MX"/>
        </w:rPr>
        <w:t>n cinco (5) categorías prog</w:t>
      </w:r>
      <w:r w:rsidR="00BF13DB" w:rsidRPr="006A729E">
        <w:rPr>
          <w:rFonts w:ascii="Arial" w:hAnsi="Arial" w:cs="Arial"/>
          <w:bCs/>
          <w:sz w:val="24"/>
          <w:szCs w:val="24"/>
          <w:lang w:val="es-MX"/>
        </w:rPr>
        <w:t xml:space="preserve">ramáticas representativas del 64 </w:t>
      </w:r>
      <w:r w:rsidR="006C716A" w:rsidRPr="006A729E">
        <w:rPr>
          <w:rFonts w:ascii="Arial" w:hAnsi="Arial" w:cs="Arial"/>
          <w:bCs/>
          <w:sz w:val="24"/>
          <w:szCs w:val="24"/>
          <w:lang w:val="es-MX"/>
        </w:rPr>
        <w:t>% de los fondos percibidos en el Ejercicio 2023</w:t>
      </w:r>
      <w:r w:rsidRPr="006A729E">
        <w:rPr>
          <w:rFonts w:ascii="Arial" w:hAnsi="Arial" w:cs="Arial"/>
          <w:bCs/>
          <w:sz w:val="24"/>
          <w:szCs w:val="24"/>
          <w:lang w:val="es-MX"/>
        </w:rPr>
        <w:t xml:space="preserve"> </w:t>
      </w:r>
      <w:r w:rsidR="00D735CB" w:rsidRPr="006A729E">
        <w:rPr>
          <w:rFonts w:ascii="Arial" w:hAnsi="Arial" w:cs="Arial"/>
          <w:bCs/>
          <w:sz w:val="24"/>
          <w:szCs w:val="24"/>
          <w:lang w:val="es-MX"/>
        </w:rPr>
        <w:t>en</w:t>
      </w:r>
      <w:r w:rsidRPr="006A729E">
        <w:rPr>
          <w:rFonts w:ascii="Arial" w:hAnsi="Arial" w:cs="Arial"/>
          <w:bCs/>
          <w:sz w:val="24"/>
          <w:szCs w:val="24"/>
          <w:lang w:val="es-MX"/>
        </w:rPr>
        <w:t xml:space="preserve"> la Fuente 1.2.</w:t>
      </w:r>
      <w:r w:rsidR="006C716A" w:rsidRPr="006A729E">
        <w:rPr>
          <w:rFonts w:ascii="Arial" w:hAnsi="Arial" w:cs="Arial"/>
          <w:bCs/>
          <w:sz w:val="24"/>
          <w:szCs w:val="24"/>
          <w:lang w:val="es-MX"/>
        </w:rPr>
        <w:t xml:space="preserve"> </w:t>
      </w:r>
      <w:r w:rsidRPr="006A729E">
        <w:rPr>
          <w:rFonts w:ascii="Arial" w:hAnsi="Arial" w:cs="Arial"/>
          <w:bCs/>
          <w:sz w:val="24"/>
          <w:szCs w:val="24"/>
          <w:lang w:val="es-MX"/>
        </w:rPr>
        <w:t>Para los egresos</w:t>
      </w:r>
      <w:r w:rsidR="00D735CB" w:rsidRPr="006A729E">
        <w:rPr>
          <w:rFonts w:ascii="Arial" w:hAnsi="Arial" w:cs="Arial"/>
          <w:bCs/>
          <w:sz w:val="24"/>
          <w:szCs w:val="24"/>
          <w:lang w:val="es-MX"/>
        </w:rPr>
        <w:t>,</w:t>
      </w:r>
      <w:r w:rsidRPr="006A729E">
        <w:rPr>
          <w:rFonts w:ascii="Arial" w:hAnsi="Arial" w:cs="Arial"/>
          <w:bCs/>
          <w:sz w:val="24"/>
          <w:szCs w:val="24"/>
          <w:lang w:val="es-MX"/>
        </w:rPr>
        <w:t xml:space="preserve"> se seleccionaron</w:t>
      </w:r>
      <w:r w:rsidR="006C716A" w:rsidRPr="006A729E">
        <w:rPr>
          <w:rFonts w:ascii="Arial" w:hAnsi="Arial" w:cs="Arial"/>
          <w:bCs/>
          <w:sz w:val="24"/>
          <w:szCs w:val="24"/>
          <w:lang w:val="es-MX"/>
        </w:rPr>
        <w:t xml:space="preserve"> </w:t>
      </w:r>
      <w:r w:rsidR="007B307E">
        <w:rPr>
          <w:rFonts w:ascii="Arial" w:hAnsi="Arial" w:cs="Arial"/>
          <w:bCs/>
          <w:sz w:val="24"/>
          <w:szCs w:val="24"/>
          <w:lang w:val="es-MX"/>
        </w:rPr>
        <w:t xml:space="preserve">diferentes </w:t>
      </w:r>
      <w:r w:rsidR="006C716A" w:rsidRPr="006A729E">
        <w:rPr>
          <w:rFonts w:ascii="Arial" w:hAnsi="Arial" w:cs="Arial"/>
          <w:bCs/>
          <w:sz w:val="24"/>
          <w:szCs w:val="24"/>
          <w:lang w:val="es-MX"/>
        </w:rPr>
        <w:t>muestra</w:t>
      </w:r>
      <w:r w:rsidRPr="006A729E">
        <w:rPr>
          <w:rFonts w:ascii="Arial" w:hAnsi="Arial" w:cs="Arial"/>
          <w:bCs/>
          <w:sz w:val="24"/>
          <w:szCs w:val="24"/>
          <w:lang w:val="es-MX"/>
        </w:rPr>
        <w:t>s representativa</w:t>
      </w:r>
      <w:r w:rsidR="00D735CB" w:rsidRPr="006A729E">
        <w:rPr>
          <w:rFonts w:ascii="Arial" w:hAnsi="Arial" w:cs="Arial"/>
          <w:bCs/>
          <w:sz w:val="24"/>
          <w:szCs w:val="24"/>
          <w:lang w:val="es-MX"/>
        </w:rPr>
        <w:t>s</w:t>
      </w:r>
      <w:r w:rsidRPr="006A729E">
        <w:rPr>
          <w:rFonts w:ascii="Arial" w:hAnsi="Arial" w:cs="Arial"/>
          <w:bCs/>
          <w:sz w:val="24"/>
          <w:szCs w:val="24"/>
          <w:lang w:val="es-MX"/>
        </w:rPr>
        <w:t xml:space="preserve"> </w:t>
      </w:r>
      <w:r w:rsidR="007B307E">
        <w:rPr>
          <w:rFonts w:ascii="Arial" w:hAnsi="Arial" w:cs="Arial"/>
          <w:bCs/>
          <w:sz w:val="24"/>
          <w:szCs w:val="24"/>
          <w:lang w:val="es-MX"/>
        </w:rPr>
        <w:t>d</w:t>
      </w:r>
      <w:r w:rsidRPr="006A729E">
        <w:rPr>
          <w:rFonts w:ascii="Arial" w:hAnsi="Arial" w:cs="Arial"/>
          <w:bCs/>
          <w:sz w:val="24"/>
          <w:szCs w:val="24"/>
          <w:lang w:val="es-MX"/>
        </w:rPr>
        <w:t xml:space="preserve">e cada </w:t>
      </w:r>
      <w:r w:rsidR="006C716A" w:rsidRPr="006A729E">
        <w:rPr>
          <w:rFonts w:ascii="Arial" w:hAnsi="Arial" w:cs="Arial"/>
          <w:bCs/>
          <w:sz w:val="24"/>
          <w:szCs w:val="24"/>
          <w:lang w:val="es-MX"/>
        </w:rPr>
        <w:t>categoría programática auditada</w:t>
      </w:r>
      <w:r w:rsidR="007B307E">
        <w:rPr>
          <w:rFonts w:ascii="Arial" w:hAnsi="Arial" w:cs="Arial"/>
          <w:bCs/>
          <w:sz w:val="24"/>
          <w:szCs w:val="24"/>
          <w:lang w:val="es-MX"/>
        </w:rPr>
        <w:t>:</w:t>
      </w:r>
    </w:p>
    <w:p w14:paraId="70871454" w14:textId="77777777" w:rsidR="007B307E" w:rsidRDefault="007B307E" w:rsidP="00CA78AA">
      <w:pPr>
        <w:pStyle w:val="Prrafodelista"/>
        <w:numPr>
          <w:ilvl w:val="0"/>
          <w:numId w:val="10"/>
        </w:numPr>
        <w:spacing w:line="240" w:lineRule="auto"/>
        <w:ind w:left="426"/>
        <w:jc w:val="both"/>
        <w:rPr>
          <w:rFonts w:ascii="Arial" w:hAnsi="Arial" w:cs="Arial"/>
          <w:bCs/>
          <w:sz w:val="24"/>
          <w:szCs w:val="24"/>
          <w:lang w:val="es-MX"/>
        </w:rPr>
      </w:pPr>
      <w:r w:rsidRPr="007B307E">
        <w:rPr>
          <w:rFonts w:ascii="Arial" w:hAnsi="Arial" w:cs="Arial"/>
          <w:bCs/>
          <w:sz w:val="24"/>
          <w:szCs w:val="24"/>
          <w:lang w:val="es-MX"/>
        </w:rPr>
        <w:t>Licenciatura en Archivística</w:t>
      </w:r>
      <w:r>
        <w:rPr>
          <w:rFonts w:ascii="Arial" w:hAnsi="Arial" w:cs="Arial"/>
          <w:bCs/>
          <w:sz w:val="24"/>
          <w:szCs w:val="24"/>
          <w:lang w:val="es-MX"/>
        </w:rPr>
        <w:t>: 22% (2/9 expedientes)</w:t>
      </w:r>
    </w:p>
    <w:p w14:paraId="0923DE05" w14:textId="77777777" w:rsidR="007A696C" w:rsidRPr="007B307E" w:rsidRDefault="007A696C" w:rsidP="00CA78AA">
      <w:pPr>
        <w:pStyle w:val="Prrafodelista"/>
        <w:numPr>
          <w:ilvl w:val="0"/>
          <w:numId w:val="10"/>
        </w:numPr>
        <w:spacing w:line="240" w:lineRule="auto"/>
        <w:ind w:left="426"/>
        <w:jc w:val="both"/>
        <w:rPr>
          <w:rFonts w:ascii="Arial" w:hAnsi="Arial" w:cs="Arial"/>
          <w:bCs/>
          <w:sz w:val="24"/>
          <w:szCs w:val="24"/>
          <w:lang w:val="es-MX"/>
        </w:rPr>
      </w:pPr>
      <w:r w:rsidRPr="007B307E">
        <w:rPr>
          <w:rFonts w:ascii="Arial" w:hAnsi="Arial" w:cs="Arial"/>
          <w:bCs/>
          <w:sz w:val="24"/>
          <w:szCs w:val="24"/>
          <w:lang w:val="es-MX"/>
        </w:rPr>
        <w:t>Acta Complementaria Ministerio de Obras y Servicios Públicos de San Juan</w:t>
      </w:r>
      <w:r>
        <w:rPr>
          <w:rFonts w:ascii="Arial" w:hAnsi="Arial" w:cs="Arial"/>
          <w:bCs/>
          <w:sz w:val="24"/>
          <w:szCs w:val="24"/>
          <w:lang w:val="es-MX"/>
        </w:rPr>
        <w:t>: 9% (1/11 expedientes)</w:t>
      </w:r>
    </w:p>
    <w:p w14:paraId="400910E7" w14:textId="77777777" w:rsidR="007B307E" w:rsidRDefault="007A696C" w:rsidP="00CA78AA">
      <w:pPr>
        <w:pStyle w:val="Prrafodelista"/>
        <w:numPr>
          <w:ilvl w:val="0"/>
          <w:numId w:val="10"/>
        </w:numPr>
        <w:spacing w:line="240" w:lineRule="auto"/>
        <w:ind w:left="426"/>
        <w:jc w:val="both"/>
        <w:rPr>
          <w:rFonts w:ascii="Arial" w:hAnsi="Arial" w:cs="Arial"/>
          <w:bCs/>
          <w:sz w:val="24"/>
          <w:szCs w:val="24"/>
          <w:lang w:val="es-MX"/>
        </w:rPr>
      </w:pPr>
      <w:r>
        <w:rPr>
          <w:rFonts w:ascii="Arial" w:hAnsi="Arial" w:cs="Arial"/>
          <w:bCs/>
          <w:sz w:val="24"/>
          <w:szCs w:val="24"/>
          <w:lang w:val="es-MX"/>
        </w:rPr>
        <w:t>Curso Lengua de Señas: 5% (1/20 expedientes)</w:t>
      </w:r>
    </w:p>
    <w:p w14:paraId="36DA3267" w14:textId="77777777" w:rsidR="007A696C" w:rsidRDefault="007A696C" w:rsidP="00CA78AA">
      <w:pPr>
        <w:pStyle w:val="Prrafodelista"/>
        <w:numPr>
          <w:ilvl w:val="0"/>
          <w:numId w:val="10"/>
        </w:numPr>
        <w:spacing w:line="240" w:lineRule="auto"/>
        <w:ind w:left="426"/>
        <w:jc w:val="both"/>
        <w:rPr>
          <w:rFonts w:ascii="Arial" w:hAnsi="Arial" w:cs="Arial"/>
          <w:bCs/>
          <w:sz w:val="24"/>
          <w:szCs w:val="24"/>
          <w:lang w:val="es-MX"/>
        </w:rPr>
      </w:pPr>
      <w:r>
        <w:rPr>
          <w:rFonts w:ascii="Arial" w:hAnsi="Arial" w:cs="Arial"/>
          <w:bCs/>
          <w:sz w:val="24"/>
          <w:szCs w:val="24"/>
          <w:lang w:val="es-MX"/>
        </w:rPr>
        <w:t>Laboratorio de Lenguas: 6% (2/32 expedientes)</w:t>
      </w:r>
    </w:p>
    <w:p w14:paraId="6BCC7401" w14:textId="77777777" w:rsidR="006C716A" w:rsidRDefault="007B307E" w:rsidP="00CA78AA">
      <w:pPr>
        <w:pStyle w:val="Prrafodelista"/>
        <w:numPr>
          <w:ilvl w:val="0"/>
          <w:numId w:val="10"/>
        </w:numPr>
        <w:spacing w:line="240" w:lineRule="auto"/>
        <w:ind w:left="426"/>
        <w:jc w:val="both"/>
        <w:rPr>
          <w:rFonts w:ascii="Arial" w:hAnsi="Arial" w:cs="Arial"/>
          <w:bCs/>
          <w:sz w:val="24"/>
          <w:szCs w:val="24"/>
          <w:lang w:val="es-MX"/>
        </w:rPr>
      </w:pPr>
      <w:r w:rsidRPr="007B307E">
        <w:rPr>
          <w:rFonts w:ascii="Arial" w:hAnsi="Arial" w:cs="Arial"/>
          <w:bCs/>
          <w:sz w:val="24"/>
          <w:szCs w:val="24"/>
          <w:lang w:val="es-MX"/>
        </w:rPr>
        <w:t>Carrera Intérprete Musical del Nivel Preuniversitario - Acta Complementaria con la Municipalidad de Pocito</w:t>
      </w:r>
      <w:r>
        <w:rPr>
          <w:rFonts w:ascii="Arial" w:hAnsi="Arial" w:cs="Arial"/>
          <w:bCs/>
          <w:sz w:val="24"/>
          <w:szCs w:val="24"/>
          <w:lang w:val="es-MX"/>
        </w:rPr>
        <w:t>: 100% (1/1 expediente)</w:t>
      </w:r>
    </w:p>
    <w:p w14:paraId="1D8B3B5C" w14:textId="77777777" w:rsidR="00F47747" w:rsidRPr="00F47747" w:rsidRDefault="00F47747" w:rsidP="00BE2367">
      <w:pPr>
        <w:ind w:firstLine="426"/>
        <w:jc w:val="both"/>
        <w:rPr>
          <w:rFonts w:ascii="Arial" w:hAnsi="Arial" w:cs="Arial"/>
          <w:bCs/>
          <w:sz w:val="24"/>
          <w:szCs w:val="24"/>
          <w:lang w:val="es-MX"/>
        </w:rPr>
      </w:pPr>
      <w:r w:rsidRPr="00F47747">
        <w:rPr>
          <w:rFonts w:ascii="Arial" w:hAnsi="Arial" w:cs="Arial"/>
          <w:bCs/>
          <w:sz w:val="24"/>
          <w:szCs w:val="24"/>
          <w:lang w:val="es-MX"/>
        </w:rPr>
        <w:t xml:space="preserve">La labor se llevó a cabo entre el </w:t>
      </w:r>
      <w:r w:rsidR="00BF13DB">
        <w:rPr>
          <w:rFonts w:ascii="Arial" w:hAnsi="Arial" w:cs="Arial"/>
          <w:bCs/>
          <w:sz w:val="24"/>
          <w:szCs w:val="24"/>
          <w:lang w:val="es-MX"/>
        </w:rPr>
        <w:t>05</w:t>
      </w:r>
      <w:r w:rsidRPr="00F47747">
        <w:rPr>
          <w:rFonts w:ascii="Arial" w:hAnsi="Arial" w:cs="Arial"/>
          <w:bCs/>
          <w:sz w:val="24"/>
          <w:szCs w:val="24"/>
          <w:lang w:val="es-MX"/>
        </w:rPr>
        <w:t>/</w:t>
      </w:r>
      <w:r w:rsidR="006C716A">
        <w:rPr>
          <w:rFonts w:ascii="Arial" w:hAnsi="Arial" w:cs="Arial"/>
          <w:bCs/>
          <w:sz w:val="24"/>
          <w:szCs w:val="24"/>
          <w:lang w:val="es-MX"/>
        </w:rPr>
        <w:t>08</w:t>
      </w:r>
      <w:r w:rsidRPr="00F47747">
        <w:rPr>
          <w:rFonts w:ascii="Arial" w:hAnsi="Arial" w:cs="Arial"/>
          <w:bCs/>
          <w:sz w:val="24"/>
          <w:szCs w:val="24"/>
          <w:lang w:val="es-MX"/>
        </w:rPr>
        <w:t>/20</w:t>
      </w:r>
      <w:r w:rsidR="006C716A">
        <w:rPr>
          <w:rFonts w:ascii="Arial" w:hAnsi="Arial" w:cs="Arial"/>
          <w:bCs/>
          <w:sz w:val="24"/>
          <w:szCs w:val="24"/>
          <w:lang w:val="es-MX"/>
        </w:rPr>
        <w:t>25</w:t>
      </w:r>
      <w:r w:rsidRPr="00F47747">
        <w:rPr>
          <w:rFonts w:ascii="Arial" w:hAnsi="Arial" w:cs="Arial"/>
          <w:bCs/>
          <w:sz w:val="24"/>
          <w:szCs w:val="24"/>
          <w:lang w:val="es-MX"/>
        </w:rPr>
        <w:t xml:space="preserve"> y el </w:t>
      </w:r>
      <w:r w:rsidR="006F7980">
        <w:rPr>
          <w:rFonts w:ascii="Arial" w:hAnsi="Arial" w:cs="Arial"/>
          <w:bCs/>
          <w:sz w:val="24"/>
          <w:szCs w:val="24"/>
          <w:lang w:val="es-MX"/>
        </w:rPr>
        <w:t>2</w:t>
      </w:r>
      <w:r w:rsidR="006C716A" w:rsidRPr="006F7980">
        <w:rPr>
          <w:rFonts w:ascii="Arial" w:hAnsi="Arial" w:cs="Arial"/>
          <w:bCs/>
          <w:sz w:val="24"/>
          <w:szCs w:val="24"/>
          <w:lang w:val="es-MX"/>
        </w:rPr>
        <w:t>0/0</w:t>
      </w:r>
      <w:r w:rsidR="006F7980">
        <w:rPr>
          <w:rFonts w:ascii="Arial" w:hAnsi="Arial" w:cs="Arial"/>
          <w:bCs/>
          <w:sz w:val="24"/>
          <w:szCs w:val="24"/>
          <w:lang w:val="es-MX"/>
        </w:rPr>
        <w:t>9</w:t>
      </w:r>
      <w:r w:rsidRPr="006F7980">
        <w:rPr>
          <w:rFonts w:ascii="Arial" w:hAnsi="Arial" w:cs="Arial"/>
          <w:bCs/>
          <w:sz w:val="24"/>
          <w:szCs w:val="24"/>
          <w:lang w:val="es-MX"/>
        </w:rPr>
        <w:t>/20</w:t>
      </w:r>
      <w:r w:rsidR="0099515E" w:rsidRPr="006F7980">
        <w:rPr>
          <w:rFonts w:ascii="Arial" w:hAnsi="Arial" w:cs="Arial"/>
          <w:bCs/>
          <w:sz w:val="24"/>
          <w:szCs w:val="24"/>
          <w:lang w:val="es-MX"/>
        </w:rPr>
        <w:t>2</w:t>
      </w:r>
      <w:r w:rsidR="006C716A" w:rsidRPr="006F7980">
        <w:rPr>
          <w:rFonts w:ascii="Arial" w:hAnsi="Arial" w:cs="Arial"/>
          <w:bCs/>
          <w:sz w:val="24"/>
          <w:szCs w:val="24"/>
          <w:lang w:val="es-MX"/>
        </w:rPr>
        <w:t>4</w:t>
      </w:r>
      <w:r w:rsidRPr="006F7980">
        <w:rPr>
          <w:rFonts w:ascii="Arial" w:hAnsi="Arial" w:cs="Arial"/>
          <w:bCs/>
          <w:sz w:val="24"/>
          <w:szCs w:val="24"/>
          <w:lang w:val="es-MX"/>
        </w:rPr>
        <w:t>.</w:t>
      </w:r>
    </w:p>
    <w:p w14:paraId="0170E89B" w14:textId="77777777" w:rsidR="00F47747" w:rsidRPr="00F47747" w:rsidRDefault="00F47747" w:rsidP="00BE2367">
      <w:pPr>
        <w:ind w:firstLine="426"/>
        <w:rPr>
          <w:rFonts w:ascii="Arial" w:hAnsi="Arial" w:cs="Arial"/>
          <w:sz w:val="24"/>
          <w:szCs w:val="24"/>
          <w:lang w:val="es-MX"/>
        </w:rPr>
      </w:pPr>
    </w:p>
    <w:p w14:paraId="63982DEA" w14:textId="77777777" w:rsidR="00F47747" w:rsidRPr="00164D57" w:rsidRDefault="00F47747" w:rsidP="00164D57">
      <w:pPr>
        <w:pStyle w:val="Ttulo2"/>
        <w:keepLines w:val="0"/>
        <w:numPr>
          <w:ilvl w:val="0"/>
          <w:numId w:val="1"/>
        </w:numPr>
        <w:spacing w:before="0"/>
        <w:ind w:left="284" w:hanging="284"/>
        <w:rPr>
          <w:rFonts w:ascii="Arial" w:hAnsi="Arial" w:cs="Arial"/>
          <w:bCs w:val="0"/>
          <w:color w:val="auto"/>
          <w:sz w:val="24"/>
          <w:szCs w:val="24"/>
          <w:u w:val="single"/>
          <w:lang w:val="es-MX"/>
        </w:rPr>
      </w:pPr>
      <w:r w:rsidRPr="00164D57">
        <w:rPr>
          <w:rFonts w:ascii="Arial" w:hAnsi="Arial" w:cs="Arial"/>
          <w:bCs w:val="0"/>
          <w:color w:val="auto"/>
          <w:sz w:val="24"/>
          <w:szCs w:val="24"/>
          <w:u w:val="single"/>
          <w:lang w:val="es-MX"/>
        </w:rPr>
        <w:t>TAREA REALIZADA</w:t>
      </w:r>
    </w:p>
    <w:p w14:paraId="60265F45"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t>Relevamiento del circuito de generación y registro de los recursos propios obtenidos por la Facultad, verificando las áreas intervinientes en el mismo, los sistemas utilizados y las tareas y funciones desarrolladas.</w:t>
      </w:r>
    </w:p>
    <w:p w14:paraId="3B21C9A3"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t>Elaboración de cuadros con el detalle de ingresos por conceptos y por categoría programática.</w:t>
      </w:r>
    </w:p>
    <w:p w14:paraId="1A413774"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t>Arqueo de fondos, valores y documentación.</w:t>
      </w:r>
    </w:p>
    <w:p w14:paraId="52F90A52"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t>Entrevistas a</w:t>
      </w:r>
      <w:r>
        <w:rPr>
          <w:rFonts w:ascii="Arial" w:hAnsi="Arial" w:cs="Arial"/>
          <w:sz w:val="24"/>
          <w:szCs w:val="24"/>
        </w:rPr>
        <w:t xml:space="preserve"> responsables</w:t>
      </w:r>
      <w:r w:rsidRPr="00C47BB6">
        <w:rPr>
          <w:rFonts w:ascii="Arial" w:hAnsi="Arial" w:cs="Arial"/>
          <w:sz w:val="24"/>
          <w:szCs w:val="24"/>
        </w:rPr>
        <w:t>.</w:t>
      </w:r>
    </w:p>
    <w:p w14:paraId="370DD9EF"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t>Constatación de procedimientos aplicables a la generación y registro de los Recursos Propios y la existencia de controles en puntos claves del proceso.</w:t>
      </w:r>
    </w:p>
    <w:p w14:paraId="296E801D"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t>Verificación de los ingresos en el periodo seleccionado, su correspondencia con un BI, ingreso a la Tesorería General y generación de crédito correspondiente en el sistema SIU Pilagá.</w:t>
      </w:r>
    </w:p>
    <w:p w14:paraId="0F35ADA8"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lastRenderedPageBreak/>
        <w:t>Verificación en el sistema SIU-Guaraní de la situación de alumnos que perciben becas u pasantías y el cumplimiento de los requisitos de la normativa aplicable</w:t>
      </w:r>
    </w:p>
    <w:p w14:paraId="1953C6B2"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t>Constatación del Cumplimiento de la Ord. 22/21-CS, respecto a los pagos de asignaciones no remunerativas por la realización de actividades académicas complementarias a los docentes dependientes de la UNSJ.</w:t>
      </w:r>
    </w:p>
    <w:p w14:paraId="3DFA6B23"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t>Verificación del cumplimiento de la normativa en materia de compras y contrataciones en la adquisición de bienes y/o servicios de terceros</w:t>
      </w:r>
    </w:p>
    <w:p w14:paraId="4AECFAB3" w14:textId="77777777" w:rsidR="00C47BB6" w:rsidRPr="00C47BB6" w:rsidRDefault="00C47BB6" w:rsidP="00CA78AA">
      <w:pPr>
        <w:pStyle w:val="Prrafodelista"/>
        <w:widowControl w:val="0"/>
        <w:numPr>
          <w:ilvl w:val="0"/>
          <w:numId w:val="11"/>
        </w:numPr>
        <w:spacing w:before="240" w:line="240" w:lineRule="auto"/>
        <w:ind w:left="426"/>
        <w:jc w:val="both"/>
        <w:rPr>
          <w:rFonts w:ascii="Arial" w:hAnsi="Arial" w:cs="Arial"/>
          <w:sz w:val="24"/>
          <w:szCs w:val="24"/>
        </w:rPr>
      </w:pPr>
      <w:r w:rsidRPr="00C47BB6">
        <w:rPr>
          <w:rFonts w:ascii="Arial" w:hAnsi="Arial" w:cs="Arial"/>
          <w:sz w:val="24"/>
          <w:szCs w:val="24"/>
        </w:rPr>
        <w:t>Seguimiento de obs</w:t>
      </w:r>
      <w:r>
        <w:rPr>
          <w:rFonts w:ascii="Arial" w:hAnsi="Arial" w:cs="Arial"/>
          <w:sz w:val="24"/>
          <w:szCs w:val="24"/>
        </w:rPr>
        <w:t>e</w:t>
      </w:r>
      <w:r w:rsidRPr="00C47BB6">
        <w:rPr>
          <w:rFonts w:ascii="Arial" w:hAnsi="Arial" w:cs="Arial"/>
          <w:sz w:val="24"/>
          <w:szCs w:val="24"/>
        </w:rPr>
        <w:t>rvaciones.</w:t>
      </w:r>
    </w:p>
    <w:p w14:paraId="005A8ED5" w14:textId="77777777" w:rsidR="00B42721" w:rsidRDefault="006344B9" w:rsidP="00302C8A">
      <w:pPr>
        <w:pStyle w:val="Sangra2detindependiente"/>
        <w:tabs>
          <w:tab w:val="left" w:pos="-2552"/>
        </w:tabs>
        <w:spacing w:before="240" w:line="240" w:lineRule="auto"/>
        <w:ind w:left="0"/>
        <w:rPr>
          <w:rFonts w:ascii="Arial" w:hAnsi="Arial" w:cs="Arial"/>
          <w:b/>
          <w:sz w:val="24"/>
          <w:szCs w:val="24"/>
          <w:u w:val="single"/>
        </w:rPr>
      </w:pPr>
      <w:r>
        <w:rPr>
          <w:rFonts w:ascii="Arial" w:hAnsi="Arial" w:cs="Arial"/>
          <w:b/>
          <w:sz w:val="24"/>
          <w:szCs w:val="24"/>
        </w:rPr>
        <w:t>I</w:t>
      </w:r>
      <w:r w:rsidR="00164D57">
        <w:rPr>
          <w:rFonts w:ascii="Arial" w:hAnsi="Arial" w:cs="Arial"/>
          <w:b/>
          <w:sz w:val="24"/>
          <w:szCs w:val="24"/>
        </w:rPr>
        <w:t>V</w:t>
      </w:r>
      <w:r w:rsidR="00F47747" w:rsidRPr="00DA5085">
        <w:rPr>
          <w:rFonts w:ascii="Arial" w:hAnsi="Arial" w:cs="Arial"/>
          <w:b/>
          <w:sz w:val="24"/>
          <w:szCs w:val="24"/>
        </w:rPr>
        <w:t xml:space="preserve">.  </w:t>
      </w:r>
      <w:r w:rsidR="00F47747" w:rsidRPr="00DA5085">
        <w:rPr>
          <w:rFonts w:ascii="Arial" w:hAnsi="Arial" w:cs="Arial"/>
          <w:b/>
          <w:sz w:val="24"/>
          <w:szCs w:val="24"/>
          <w:u w:val="single"/>
        </w:rPr>
        <w:t>HALLAZGOS</w:t>
      </w:r>
    </w:p>
    <w:p w14:paraId="2D2620C6" w14:textId="77777777" w:rsidR="00302C8A" w:rsidRPr="00302C8A" w:rsidRDefault="00C1217F" w:rsidP="00302C8A">
      <w:pPr>
        <w:pStyle w:val="Prrafodelista"/>
        <w:widowControl w:val="0"/>
        <w:numPr>
          <w:ilvl w:val="0"/>
          <w:numId w:val="9"/>
        </w:numPr>
        <w:tabs>
          <w:tab w:val="clear" w:pos="786"/>
        </w:tabs>
        <w:spacing w:before="100" w:beforeAutospacing="1" w:line="240" w:lineRule="auto"/>
        <w:ind w:left="425" w:hanging="357"/>
        <w:contextualSpacing w:val="0"/>
        <w:jc w:val="both"/>
        <w:rPr>
          <w:rFonts w:ascii="Arial" w:hAnsi="Arial" w:cs="Arial"/>
          <w:bCs/>
          <w:sz w:val="24"/>
          <w:szCs w:val="24"/>
          <w:u w:val="single"/>
        </w:rPr>
      </w:pPr>
      <w:r w:rsidRPr="00302C8A">
        <w:rPr>
          <w:rFonts w:ascii="Arial" w:hAnsi="Arial" w:cs="Arial"/>
          <w:bCs/>
          <w:sz w:val="24"/>
          <w:szCs w:val="24"/>
          <w:u w:val="single"/>
        </w:rPr>
        <w:t>Licenciatura en Archivística</w:t>
      </w:r>
      <w:r w:rsidRPr="00302C8A">
        <w:rPr>
          <w:rFonts w:ascii="Arial" w:hAnsi="Arial" w:cs="Arial"/>
          <w:bCs/>
          <w:sz w:val="24"/>
          <w:szCs w:val="24"/>
        </w:rPr>
        <w:t>: inconsistencias en la liquidación de las A</w:t>
      </w:r>
      <w:r w:rsidR="004433CB">
        <w:rPr>
          <w:rFonts w:ascii="Arial" w:hAnsi="Arial" w:cs="Arial"/>
          <w:bCs/>
          <w:sz w:val="24"/>
          <w:szCs w:val="24"/>
        </w:rPr>
        <w:t>NR</w:t>
      </w:r>
      <w:r w:rsidR="00302C8A" w:rsidRPr="00302C8A">
        <w:rPr>
          <w:rFonts w:ascii="Arial" w:hAnsi="Arial" w:cs="Arial"/>
          <w:sz w:val="24"/>
          <w:szCs w:val="24"/>
        </w:rPr>
        <w:t>.</w:t>
      </w:r>
    </w:p>
    <w:p w14:paraId="2AC429E5" w14:textId="77777777" w:rsidR="00302C8A" w:rsidRDefault="00406F0E" w:rsidP="00E81933">
      <w:pPr>
        <w:pStyle w:val="Prrafodelista"/>
        <w:widowControl w:val="0"/>
        <w:numPr>
          <w:ilvl w:val="0"/>
          <w:numId w:val="9"/>
        </w:numPr>
        <w:tabs>
          <w:tab w:val="clear" w:pos="786"/>
        </w:tabs>
        <w:spacing w:before="100" w:beforeAutospacing="1" w:line="240" w:lineRule="auto"/>
        <w:ind w:left="425" w:hanging="357"/>
        <w:contextualSpacing w:val="0"/>
        <w:jc w:val="both"/>
        <w:rPr>
          <w:rFonts w:ascii="Arial" w:hAnsi="Arial" w:cs="Arial"/>
          <w:bCs/>
          <w:sz w:val="24"/>
          <w:szCs w:val="24"/>
        </w:rPr>
      </w:pPr>
      <w:r w:rsidRPr="00302C8A">
        <w:rPr>
          <w:rFonts w:ascii="Arial" w:hAnsi="Arial" w:cs="Arial"/>
          <w:bCs/>
          <w:sz w:val="24"/>
          <w:szCs w:val="24"/>
          <w:u w:val="single"/>
        </w:rPr>
        <w:t>Acta Complementaria -</w:t>
      </w:r>
      <w:r w:rsidR="00C1217F" w:rsidRPr="00302C8A">
        <w:rPr>
          <w:rFonts w:ascii="Arial" w:hAnsi="Arial" w:cs="Arial"/>
          <w:bCs/>
          <w:sz w:val="24"/>
          <w:szCs w:val="24"/>
          <w:u w:val="single"/>
        </w:rPr>
        <w:t xml:space="preserve"> Ministerio de Obras y Servicios Públicos de San Juan</w:t>
      </w:r>
      <w:r w:rsidR="00C1217F" w:rsidRPr="00302C8A">
        <w:rPr>
          <w:rFonts w:ascii="Arial" w:hAnsi="Arial" w:cs="Arial"/>
          <w:bCs/>
          <w:sz w:val="24"/>
          <w:szCs w:val="24"/>
        </w:rPr>
        <w:t>:</w:t>
      </w:r>
      <w:r w:rsidR="00302C8A" w:rsidRPr="00302C8A">
        <w:rPr>
          <w:rFonts w:ascii="Arial" w:hAnsi="Arial" w:cs="Arial"/>
          <w:bCs/>
          <w:sz w:val="24"/>
          <w:szCs w:val="24"/>
        </w:rPr>
        <w:t xml:space="preserve"> </w:t>
      </w:r>
      <w:r w:rsidR="00C1217F" w:rsidRPr="00302C8A">
        <w:rPr>
          <w:rFonts w:ascii="Arial" w:hAnsi="Arial" w:cs="Arial"/>
          <w:bCs/>
          <w:sz w:val="24"/>
          <w:szCs w:val="24"/>
        </w:rPr>
        <w:t>no corresponde el encuadre otorgado a los alumnos</w:t>
      </w:r>
      <w:r w:rsidR="00F86B42" w:rsidRPr="00302C8A">
        <w:rPr>
          <w:rFonts w:ascii="Arial" w:hAnsi="Arial" w:cs="Arial"/>
          <w:bCs/>
          <w:sz w:val="24"/>
          <w:szCs w:val="24"/>
        </w:rPr>
        <w:t xml:space="preserve"> </w:t>
      </w:r>
      <w:r w:rsidR="00C1217F" w:rsidRPr="00302C8A">
        <w:rPr>
          <w:rFonts w:ascii="Arial" w:hAnsi="Arial" w:cs="Arial"/>
          <w:bCs/>
          <w:sz w:val="24"/>
          <w:szCs w:val="24"/>
        </w:rPr>
        <w:t>que prestan servicio en el Ministerio</w:t>
      </w:r>
      <w:r w:rsidRPr="00302C8A">
        <w:rPr>
          <w:rFonts w:ascii="Arial" w:hAnsi="Arial" w:cs="Arial"/>
          <w:bCs/>
          <w:sz w:val="24"/>
          <w:szCs w:val="24"/>
        </w:rPr>
        <w:t xml:space="preserve"> en calidad de “practicantes” </w:t>
      </w:r>
    </w:p>
    <w:p w14:paraId="4287EF83" w14:textId="77777777" w:rsidR="006B0DE0" w:rsidRPr="00302C8A" w:rsidRDefault="00973662" w:rsidP="00E812BA">
      <w:pPr>
        <w:pStyle w:val="Prrafodelista"/>
        <w:widowControl w:val="0"/>
        <w:numPr>
          <w:ilvl w:val="0"/>
          <w:numId w:val="9"/>
        </w:numPr>
        <w:tabs>
          <w:tab w:val="clear" w:pos="786"/>
        </w:tabs>
        <w:spacing w:before="240" w:beforeAutospacing="1" w:line="240" w:lineRule="auto"/>
        <w:ind w:left="426"/>
        <w:contextualSpacing w:val="0"/>
        <w:jc w:val="both"/>
        <w:rPr>
          <w:rFonts w:ascii="Arial" w:hAnsi="Arial" w:cs="Arial"/>
          <w:bCs/>
          <w:sz w:val="24"/>
          <w:szCs w:val="24"/>
          <w:u w:val="single"/>
        </w:rPr>
      </w:pPr>
      <w:r w:rsidRPr="00302C8A">
        <w:rPr>
          <w:rFonts w:ascii="Arial" w:hAnsi="Arial" w:cs="Arial"/>
          <w:sz w:val="24"/>
          <w:szCs w:val="24"/>
          <w:u w:val="single"/>
        </w:rPr>
        <w:t>Carrera Intérprete Musical del Nivel Preuniversitario</w:t>
      </w:r>
      <w:r w:rsidRPr="00302C8A">
        <w:rPr>
          <w:rFonts w:ascii="Arial" w:hAnsi="Arial" w:cs="Arial"/>
          <w:bCs/>
          <w:sz w:val="24"/>
          <w:szCs w:val="24"/>
        </w:rPr>
        <w:t xml:space="preserve">: </w:t>
      </w:r>
      <w:r w:rsidRPr="00302C8A">
        <w:rPr>
          <w:rFonts w:ascii="Arial" w:hAnsi="Arial" w:cs="Arial"/>
          <w:bCs/>
          <w:sz w:val="24"/>
          <w:szCs w:val="24"/>
          <w:u w:val="single"/>
        </w:rPr>
        <w:t>Acta Complementaria</w:t>
      </w:r>
      <w:r w:rsidR="004B74A0" w:rsidRPr="00302C8A">
        <w:rPr>
          <w:rFonts w:ascii="Arial" w:hAnsi="Arial" w:cs="Arial"/>
          <w:bCs/>
          <w:sz w:val="24"/>
          <w:szCs w:val="24"/>
          <w:u w:val="single"/>
        </w:rPr>
        <w:t xml:space="preserve"> con la Municipalidad de Pocito</w:t>
      </w:r>
      <w:r w:rsidR="004B74A0" w:rsidRPr="00302C8A">
        <w:rPr>
          <w:rFonts w:ascii="Arial" w:hAnsi="Arial" w:cs="Arial"/>
          <w:bCs/>
          <w:sz w:val="24"/>
          <w:szCs w:val="24"/>
        </w:rPr>
        <w:t>. P</w:t>
      </w:r>
      <w:r w:rsidRPr="00302C8A">
        <w:rPr>
          <w:rFonts w:ascii="Arial" w:hAnsi="Arial" w:cs="Arial"/>
          <w:bCs/>
          <w:sz w:val="24"/>
          <w:szCs w:val="24"/>
        </w:rPr>
        <w:t xml:space="preserve">ago a docentes de la </w:t>
      </w:r>
      <w:r w:rsidR="00302C8A">
        <w:rPr>
          <w:rFonts w:ascii="Arial" w:hAnsi="Arial" w:cs="Arial"/>
          <w:bCs/>
          <w:sz w:val="24"/>
          <w:szCs w:val="24"/>
        </w:rPr>
        <w:t>carrera mediante subsidio</w:t>
      </w:r>
      <w:r w:rsidRPr="00302C8A">
        <w:rPr>
          <w:rFonts w:ascii="Arial" w:hAnsi="Arial" w:cs="Arial"/>
          <w:bCs/>
          <w:sz w:val="24"/>
          <w:szCs w:val="24"/>
        </w:rPr>
        <w:t xml:space="preserve">. </w:t>
      </w:r>
    </w:p>
    <w:p w14:paraId="73FC4CB4" w14:textId="77777777" w:rsidR="00DE65C3" w:rsidRPr="00DE65C3" w:rsidRDefault="003C0301" w:rsidP="00DE65C3">
      <w:pPr>
        <w:pStyle w:val="Prrafodelista"/>
        <w:widowControl w:val="0"/>
        <w:numPr>
          <w:ilvl w:val="0"/>
          <w:numId w:val="9"/>
        </w:numPr>
        <w:tabs>
          <w:tab w:val="clear" w:pos="786"/>
        </w:tabs>
        <w:spacing w:before="240" w:beforeAutospacing="1" w:after="0" w:line="240" w:lineRule="auto"/>
        <w:ind w:left="426"/>
        <w:contextualSpacing w:val="0"/>
        <w:jc w:val="both"/>
        <w:rPr>
          <w:rFonts w:ascii="Arial" w:hAnsi="Arial" w:cs="Arial"/>
          <w:bCs/>
          <w:sz w:val="24"/>
          <w:szCs w:val="24"/>
          <w:u w:val="single"/>
        </w:rPr>
      </w:pPr>
      <w:r w:rsidRPr="00302C8A">
        <w:rPr>
          <w:rFonts w:ascii="Arial" w:hAnsi="Arial" w:cs="Arial"/>
          <w:bCs/>
          <w:sz w:val="24"/>
          <w:szCs w:val="24"/>
          <w:u w:val="single"/>
        </w:rPr>
        <w:t>Laboratorio de Lenguas</w:t>
      </w:r>
      <w:r w:rsidRPr="00302C8A">
        <w:rPr>
          <w:rFonts w:ascii="Arial" w:hAnsi="Arial" w:cs="Arial"/>
          <w:bCs/>
          <w:sz w:val="24"/>
          <w:szCs w:val="24"/>
        </w:rPr>
        <w:t>: la coordinación no realiza un seguimiento adecuado de cobros a los alumnos</w:t>
      </w:r>
      <w:r w:rsidR="00302C8A">
        <w:rPr>
          <w:rFonts w:ascii="Arial" w:hAnsi="Arial" w:cs="Arial"/>
          <w:bCs/>
          <w:sz w:val="24"/>
          <w:szCs w:val="24"/>
        </w:rPr>
        <w:t>.</w:t>
      </w:r>
    </w:p>
    <w:p w14:paraId="3117869C" w14:textId="77777777" w:rsidR="00302C8A" w:rsidRPr="00302C8A" w:rsidRDefault="00FE0ED1" w:rsidP="008F4319">
      <w:pPr>
        <w:pStyle w:val="Prrafodelista"/>
        <w:widowControl w:val="0"/>
        <w:numPr>
          <w:ilvl w:val="0"/>
          <w:numId w:val="9"/>
        </w:numPr>
        <w:tabs>
          <w:tab w:val="clear" w:pos="786"/>
        </w:tabs>
        <w:spacing w:before="240" w:beforeAutospacing="1" w:after="240" w:line="240" w:lineRule="auto"/>
        <w:ind w:left="426"/>
        <w:contextualSpacing w:val="0"/>
        <w:jc w:val="both"/>
        <w:rPr>
          <w:rFonts w:ascii="Arial" w:hAnsi="Arial" w:cs="Arial"/>
          <w:b/>
          <w:sz w:val="24"/>
          <w:szCs w:val="24"/>
          <w:u w:val="single"/>
        </w:rPr>
      </w:pPr>
      <w:r w:rsidRPr="00302C8A">
        <w:rPr>
          <w:rFonts w:ascii="Arial" w:hAnsi="Arial" w:cs="Arial"/>
          <w:bCs/>
          <w:sz w:val="24"/>
          <w:szCs w:val="24"/>
          <w:u w:val="single"/>
        </w:rPr>
        <w:t>L</w:t>
      </w:r>
      <w:r w:rsidR="003C0301" w:rsidRPr="00302C8A">
        <w:rPr>
          <w:rFonts w:ascii="Arial" w:hAnsi="Arial" w:cs="Arial"/>
          <w:bCs/>
          <w:sz w:val="24"/>
          <w:szCs w:val="24"/>
          <w:u w:val="single"/>
        </w:rPr>
        <w:t>engua de Señas</w:t>
      </w:r>
      <w:r w:rsidR="003C0301" w:rsidRPr="00302C8A">
        <w:rPr>
          <w:rFonts w:ascii="Arial" w:hAnsi="Arial" w:cs="Arial"/>
          <w:bCs/>
          <w:sz w:val="24"/>
          <w:szCs w:val="24"/>
        </w:rPr>
        <w:t>: Inobservancia normativa en materia de control sobre documentación exigida a contratistas de la UNSJ.</w:t>
      </w:r>
      <w:r w:rsidR="00E812BA" w:rsidRPr="00302C8A">
        <w:rPr>
          <w:rFonts w:ascii="Arial" w:hAnsi="Arial" w:cs="Arial"/>
          <w:bCs/>
          <w:sz w:val="24"/>
          <w:szCs w:val="24"/>
        </w:rPr>
        <w:t xml:space="preserve"> </w:t>
      </w:r>
    </w:p>
    <w:p w14:paraId="6E93D3D4" w14:textId="77777777" w:rsidR="00F47747" w:rsidRPr="00302C8A" w:rsidRDefault="00F47747" w:rsidP="00164D57">
      <w:pPr>
        <w:pStyle w:val="Sangra2detindependiente"/>
        <w:tabs>
          <w:tab w:val="left" w:pos="-2552"/>
        </w:tabs>
        <w:spacing w:before="240" w:line="240" w:lineRule="auto"/>
        <w:ind w:left="0"/>
        <w:rPr>
          <w:rFonts w:ascii="Arial" w:hAnsi="Arial" w:cs="Arial"/>
          <w:b/>
          <w:sz w:val="24"/>
          <w:szCs w:val="24"/>
          <w:u w:val="single"/>
        </w:rPr>
      </w:pPr>
      <w:r w:rsidRPr="00302C8A">
        <w:rPr>
          <w:rFonts w:ascii="Arial" w:hAnsi="Arial" w:cs="Arial"/>
          <w:b/>
          <w:sz w:val="24"/>
          <w:szCs w:val="24"/>
        </w:rPr>
        <w:t xml:space="preserve">V. </w:t>
      </w:r>
      <w:r w:rsidRPr="00302C8A">
        <w:rPr>
          <w:rFonts w:ascii="Arial" w:hAnsi="Arial" w:cs="Arial"/>
          <w:b/>
          <w:sz w:val="24"/>
          <w:szCs w:val="24"/>
          <w:u w:val="single"/>
        </w:rPr>
        <w:t>RECOMENDACIONES</w:t>
      </w:r>
    </w:p>
    <w:p w14:paraId="38325EF5" w14:textId="77777777" w:rsidR="00257BDE" w:rsidRPr="00257BDE" w:rsidRDefault="00735606" w:rsidP="008F4319">
      <w:pPr>
        <w:pStyle w:val="Prrafodelista"/>
        <w:widowControl w:val="0"/>
        <w:numPr>
          <w:ilvl w:val="0"/>
          <w:numId w:val="4"/>
        </w:numPr>
        <w:spacing w:before="240" w:line="240" w:lineRule="auto"/>
        <w:ind w:left="426"/>
        <w:contextualSpacing w:val="0"/>
        <w:jc w:val="both"/>
        <w:rPr>
          <w:rFonts w:ascii="Arial" w:hAnsi="Arial" w:cs="Arial"/>
          <w:bCs/>
          <w:sz w:val="24"/>
          <w:szCs w:val="24"/>
        </w:rPr>
      </w:pPr>
      <w:r w:rsidRPr="00735606">
        <w:rPr>
          <w:rFonts w:ascii="Arial" w:hAnsi="Arial" w:cs="Arial"/>
          <w:sz w:val="24"/>
          <w:szCs w:val="24"/>
        </w:rPr>
        <w:t xml:space="preserve">Revisar la situación de revista de los agentes observados a fin de regularizar su situación conforme a lo establecido en la normativa vigente (Ord. 20/95-CS y </w:t>
      </w:r>
      <w:proofErr w:type="spellStart"/>
      <w:r w:rsidRPr="00735606">
        <w:rPr>
          <w:rFonts w:ascii="Arial" w:hAnsi="Arial" w:cs="Arial"/>
          <w:sz w:val="24"/>
          <w:szCs w:val="24"/>
        </w:rPr>
        <w:t>modif</w:t>
      </w:r>
      <w:proofErr w:type="spellEnd"/>
      <w:r w:rsidRPr="00735606">
        <w:rPr>
          <w:rFonts w:ascii="Arial" w:hAnsi="Arial" w:cs="Arial"/>
          <w:sz w:val="24"/>
          <w:szCs w:val="24"/>
        </w:rPr>
        <w:t xml:space="preserve">.). En cuanto a los docentes que no poseen designaciones en el período de la prestación, se deberán aplicar las normas existentes en materia de contrataciones. </w:t>
      </w:r>
    </w:p>
    <w:p w14:paraId="7F71A90D" w14:textId="77777777" w:rsidR="00257BDE" w:rsidRPr="00257BDE" w:rsidRDefault="00257BDE" w:rsidP="008F4319">
      <w:pPr>
        <w:pStyle w:val="Prrafodelista"/>
        <w:widowControl w:val="0"/>
        <w:numPr>
          <w:ilvl w:val="0"/>
          <w:numId w:val="4"/>
        </w:numPr>
        <w:spacing w:before="240" w:line="240" w:lineRule="auto"/>
        <w:ind w:left="426"/>
        <w:contextualSpacing w:val="0"/>
        <w:jc w:val="both"/>
        <w:rPr>
          <w:rFonts w:ascii="Arial" w:hAnsi="Arial" w:cs="Arial"/>
          <w:bCs/>
          <w:sz w:val="24"/>
          <w:szCs w:val="24"/>
        </w:rPr>
      </w:pPr>
      <w:r w:rsidRPr="00257BDE">
        <w:rPr>
          <w:rFonts w:ascii="Arial" w:hAnsi="Arial" w:cs="Arial"/>
          <w:sz w:val="24"/>
          <w:szCs w:val="24"/>
        </w:rPr>
        <w:t>Teniendo en cuenta el plazo de duración previsto para las prestaciones, se deberán encuadrar como pasantías educativas conforme pregona la normativa interna aplicable (</w:t>
      </w:r>
      <w:r w:rsidRPr="00257BDE">
        <w:rPr>
          <w:rFonts w:ascii="Arial" w:hAnsi="Arial" w:cs="Arial"/>
          <w:bCs/>
          <w:sz w:val="24"/>
          <w:szCs w:val="24"/>
        </w:rPr>
        <w:t>Ord. 19/15-CS)</w:t>
      </w:r>
      <w:r>
        <w:rPr>
          <w:rFonts w:ascii="Arial" w:hAnsi="Arial" w:cs="Arial"/>
          <w:bCs/>
          <w:sz w:val="24"/>
          <w:szCs w:val="24"/>
        </w:rPr>
        <w:t>. Por su parte, el encuadre de prácticas pre-profesionales debe aplicarse en aquellos espacios curriculares que así lo prevean y por un tiempo breve.</w:t>
      </w:r>
    </w:p>
    <w:p w14:paraId="466F65F0" w14:textId="77777777" w:rsidR="006B0DE0" w:rsidRPr="00186DA3" w:rsidRDefault="006B0DE0" w:rsidP="008F4319">
      <w:pPr>
        <w:pStyle w:val="Prrafodelista"/>
        <w:widowControl w:val="0"/>
        <w:numPr>
          <w:ilvl w:val="0"/>
          <w:numId w:val="4"/>
        </w:numPr>
        <w:spacing w:before="240" w:line="240" w:lineRule="auto"/>
        <w:ind w:left="426"/>
        <w:contextualSpacing w:val="0"/>
        <w:jc w:val="both"/>
        <w:rPr>
          <w:rFonts w:ascii="Arial" w:hAnsi="Arial" w:cs="Arial"/>
          <w:bCs/>
          <w:sz w:val="24"/>
          <w:szCs w:val="24"/>
        </w:rPr>
      </w:pPr>
      <w:r w:rsidRPr="00C1217F">
        <w:rPr>
          <w:rFonts w:ascii="Arial" w:hAnsi="Arial" w:cs="Arial"/>
          <w:sz w:val="24"/>
          <w:szCs w:val="24"/>
        </w:rPr>
        <w:t xml:space="preserve">Considerando lo expresado en el Convenio en </w:t>
      </w:r>
      <w:r>
        <w:rPr>
          <w:rFonts w:ascii="Arial" w:hAnsi="Arial" w:cs="Arial"/>
          <w:sz w:val="24"/>
          <w:szCs w:val="24"/>
        </w:rPr>
        <w:t xml:space="preserve">sus cláusulas segunda y cuarta </w:t>
      </w:r>
      <w:r w:rsidRPr="00C1217F">
        <w:rPr>
          <w:rFonts w:ascii="Arial" w:hAnsi="Arial" w:cs="Arial"/>
          <w:sz w:val="24"/>
          <w:szCs w:val="24"/>
        </w:rPr>
        <w:t>respecto del financiamiento del Municipio, la Facultad en cumplimiento de su parte, deberá iniciar las gestiones para la creación de los cargos transitorios y la designación de los docentes seleccionados</w:t>
      </w:r>
      <w:r>
        <w:rPr>
          <w:rFonts w:ascii="Arial" w:hAnsi="Arial" w:cs="Arial"/>
          <w:sz w:val="24"/>
          <w:szCs w:val="24"/>
        </w:rPr>
        <w:t>,</w:t>
      </w:r>
      <w:r w:rsidRPr="00C77899">
        <w:rPr>
          <w:rFonts w:ascii="Arial" w:hAnsi="Arial" w:cs="Arial"/>
          <w:sz w:val="24"/>
          <w:szCs w:val="24"/>
        </w:rPr>
        <w:t xml:space="preserve"> </w:t>
      </w:r>
      <w:r w:rsidRPr="00C1217F">
        <w:rPr>
          <w:rFonts w:ascii="Arial" w:hAnsi="Arial" w:cs="Arial"/>
          <w:sz w:val="24"/>
          <w:szCs w:val="24"/>
        </w:rPr>
        <w:t>conforme normativa.</w:t>
      </w:r>
    </w:p>
    <w:p w14:paraId="3AA678BC" w14:textId="77777777" w:rsidR="006B0DE0" w:rsidRPr="006B0DE0" w:rsidRDefault="006B0DE0" w:rsidP="008F4319">
      <w:pPr>
        <w:pStyle w:val="Prrafodelista"/>
        <w:widowControl w:val="0"/>
        <w:numPr>
          <w:ilvl w:val="0"/>
          <w:numId w:val="4"/>
        </w:numPr>
        <w:spacing w:before="240" w:line="240" w:lineRule="auto"/>
        <w:ind w:left="426"/>
        <w:contextualSpacing w:val="0"/>
        <w:jc w:val="both"/>
        <w:rPr>
          <w:rFonts w:ascii="Arial" w:hAnsi="Arial" w:cs="Arial"/>
          <w:bCs/>
          <w:sz w:val="24"/>
          <w:szCs w:val="24"/>
        </w:rPr>
      </w:pPr>
      <w:r w:rsidRPr="006B0DE0">
        <w:rPr>
          <w:rFonts w:ascii="Arial" w:hAnsi="Arial" w:cs="Arial"/>
          <w:bCs/>
          <w:sz w:val="24"/>
          <w:szCs w:val="24"/>
        </w:rPr>
        <w:t xml:space="preserve">Se deberá implementar un sistema de comunicación y coordinación más </w:t>
      </w:r>
      <w:r w:rsidRPr="006B0DE0">
        <w:rPr>
          <w:rFonts w:ascii="Arial" w:hAnsi="Arial" w:cs="Arial"/>
          <w:bCs/>
          <w:sz w:val="24"/>
          <w:szCs w:val="24"/>
        </w:rPr>
        <w:lastRenderedPageBreak/>
        <w:t>eficiente entre los responsabl</w:t>
      </w:r>
      <w:r w:rsidR="00302C8A">
        <w:rPr>
          <w:rFonts w:ascii="Arial" w:hAnsi="Arial" w:cs="Arial"/>
          <w:bCs/>
          <w:sz w:val="24"/>
          <w:szCs w:val="24"/>
        </w:rPr>
        <w:t>es de los cursos y la Tesorería</w:t>
      </w:r>
      <w:r w:rsidRPr="006B0DE0">
        <w:rPr>
          <w:rFonts w:ascii="Arial" w:hAnsi="Arial" w:cs="Arial"/>
          <w:bCs/>
          <w:sz w:val="24"/>
          <w:szCs w:val="24"/>
        </w:rPr>
        <w:t>.</w:t>
      </w:r>
    </w:p>
    <w:p w14:paraId="1F72A841" w14:textId="77777777" w:rsidR="006B0DE0" w:rsidRPr="00735606" w:rsidRDefault="008F4319" w:rsidP="00735606">
      <w:pPr>
        <w:pStyle w:val="Prrafodelista"/>
        <w:widowControl w:val="0"/>
        <w:numPr>
          <w:ilvl w:val="0"/>
          <w:numId w:val="4"/>
        </w:numPr>
        <w:spacing w:before="240"/>
        <w:ind w:left="426"/>
        <w:contextualSpacing w:val="0"/>
        <w:jc w:val="both"/>
        <w:rPr>
          <w:rFonts w:ascii="Arial" w:hAnsi="Arial" w:cs="Arial"/>
          <w:bCs/>
          <w:sz w:val="24"/>
          <w:szCs w:val="24"/>
        </w:rPr>
      </w:pPr>
      <w:r w:rsidRPr="003C0301">
        <w:rPr>
          <w:rFonts w:ascii="Arial" w:hAnsi="Arial" w:cs="Arial"/>
          <w:bCs/>
          <w:sz w:val="24"/>
          <w:szCs w:val="24"/>
        </w:rPr>
        <w:t xml:space="preserve">Se deberá bregar por el cumplimiento de las previsiones establecidas en la Ordenanza 03/19-R, a fin de mitigar y/o eliminar el riesgo de responsabilidad solidaria de la universidad ante accidentes o contingencias, </w:t>
      </w:r>
    </w:p>
    <w:p w14:paraId="0CAD84EE" w14:textId="77777777" w:rsidR="00F47747" w:rsidRDefault="00F47747" w:rsidP="00BE2367">
      <w:pPr>
        <w:rPr>
          <w:rFonts w:ascii="Arial" w:hAnsi="Arial" w:cs="Arial"/>
          <w:b/>
          <w:sz w:val="24"/>
          <w:szCs w:val="24"/>
          <w:u w:val="single"/>
        </w:rPr>
      </w:pPr>
      <w:r w:rsidRPr="00DA5085">
        <w:rPr>
          <w:rFonts w:ascii="Arial" w:hAnsi="Arial" w:cs="Arial"/>
          <w:b/>
          <w:sz w:val="24"/>
          <w:szCs w:val="24"/>
        </w:rPr>
        <w:t xml:space="preserve">VI. </w:t>
      </w:r>
      <w:r w:rsidRPr="00DA5085">
        <w:rPr>
          <w:rFonts w:ascii="Arial" w:hAnsi="Arial" w:cs="Arial"/>
          <w:b/>
          <w:sz w:val="24"/>
          <w:szCs w:val="24"/>
          <w:u w:val="single"/>
        </w:rPr>
        <w:t>OPINIÓN DEL AUDITADO</w:t>
      </w:r>
    </w:p>
    <w:p w14:paraId="77D16497" w14:textId="77777777" w:rsidR="00BF34EB" w:rsidRDefault="00BF34EB" w:rsidP="00BE2367">
      <w:pPr>
        <w:rPr>
          <w:rFonts w:ascii="Arial" w:hAnsi="Arial" w:cs="Arial"/>
          <w:b/>
          <w:sz w:val="24"/>
          <w:szCs w:val="24"/>
          <w:u w:val="single"/>
        </w:rPr>
      </w:pPr>
    </w:p>
    <w:p w14:paraId="370CF5A8" w14:textId="77777777" w:rsidR="00E81933" w:rsidRDefault="00E81933" w:rsidP="00E81933">
      <w:pPr>
        <w:ind w:firstLine="567"/>
        <w:jc w:val="both"/>
        <w:rPr>
          <w:rFonts w:ascii="Arial" w:hAnsi="Arial" w:cs="Arial"/>
          <w:sz w:val="24"/>
          <w:szCs w:val="24"/>
        </w:rPr>
      </w:pPr>
      <w:r>
        <w:rPr>
          <w:rFonts w:ascii="Arial" w:hAnsi="Arial" w:cs="Arial"/>
          <w:sz w:val="24"/>
          <w:szCs w:val="24"/>
        </w:rPr>
        <w:t xml:space="preserve">Se transcribe la OA de la Secretaria Académica de la Facultad, sobre los </w:t>
      </w:r>
      <w:r w:rsidR="00FF2338">
        <w:rPr>
          <w:rFonts w:ascii="Arial" w:hAnsi="Arial" w:cs="Arial"/>
          <w:sz w:val="24"/>
          <w:szCs w:val="24"/>
        </w:rPr>
        <w:t>Hallazgos 1 y 3</w:t>
      </w:r>
      <w:r>
        <w:rPr>
          <w:rFonts w:ascii="Arial" w:hAnsi="Arial" w:cs="Arial"/>
          <w:sz w:val="24"/>
          <w:szCs w:val="24"/>
        </w:rPr>
        <w:t>:</w:t>
      </w:r>
    </w:p>
    <w:p w14:paraId="0739112A" w14:textId="77777777" w:rsidR="00FF2338" w:rsidRPr="00CD72E6" w:rsidRDefault="00E81933" w:rsidP="00FF2338">
      <w:pPr>
        <w:spacing w:before="240"/>
        <w:jc w:val="both"/>
        <w:rPr>
          <w:rFonts w:ascii="Arial" w:hAnsi="Arial" w:cs="Arial"/>
          <w:i/>
          <w:sz w:val="22"/>
          <w:szCs w:val="22"/>
        </w:rPr>
      </w:pPr>
      <w:r w:rsidRPr="00CD72E6">
        <w:rPr>
          <w:rFonts w:ascii="Arial" w:hAnsi="Arial" w:cs="Arial"/>
          <w:i/>
          <w:sz w:val="22"/>
          <w:szCs w:val="22"/>
        </w:rPr>
        <w:t>Of. 01-1458-2024 de fecha 29/8/24</w:t>
      </w:r>
    </w:p>
    <w:p w14:paraId="335437A6" w14:textId="77777777" w:rsidR="00FF2338" w:rsidRPr="00CD72E6" w:rsidRDefault="00E81933" w:rsidP="00FF2338">
      <w:pPr>
        <w:jc w:val="both"/>
        <w:rPr>
          <w:rFonts w:ascii="Arial" w:hAnsi="Arial" w:cs="Arial"/>
          <w:i/>
          <w:sz w:val="22"/>
          <w:szCs w:val="22"/>
        </w:rPr>
      </w:pPr>
      <w:r w:rsidRPr="00CD72E6">
        <w:rPr>
          <w:rFonts w:ascii="Arial" w:hAnsi="Arial" w:cs="Arial"/>
          <w:i/>
          <w:sz w:val="22"/>
          <w:szCs w:val="22"/>
        </w:rPr>
        <w:t>En tiempo y forma, conforme prórroga de plazo autorizado (se adjunta copia de correo enviada), se eleva respuesta por Ud. requerida mediante el Oficio de referencia.</w:t>
      </w:r>
    </w:p>
    <w:p w14:paraId="40E7A868" w14:textId="77777777" w:rsidR="00FF2338" w:rsidRPr="00CD72E6" w:rsidRDefault="00E81933" w:rsidP="00FF2338">
      <w:pPr>
        <w:spacing w:before="240"/>
        <w:jc w:val="both"/>
        <w:rPr>
          <w:rFonts w:ascii="Arial" w:hAnsi="Arial" w:cs="Arial"/>
          <w:i/>
          <w:sz w:val="22"/>
          <w:szCs w:val="22"/>
        </w:rPr>
      </w:pPr>
      <w:r w:rsidRPr="00CD72E6">
        <w:rPr>
          <w:rFonts w:ascii="Arial" w:hAnsi="Arial" w:cs="Arial"/>
          <w:i/>
          <w:sz w:val="22"/>
          <w:szCs w:val="22"/>
        </w:rPr>
        <w:t xml:space="preserve">Con referencia a lo informado en el </w:t>
      </w:r>
      <w:proofErr w:type="spellStart"/>
      <w:r w:rsidRPr="00CD72E6">
        <w:rPr>
          <w:rFonts w:ascii="Arial" w:hAnsi="Arial" w:cs="Arial"/>
          <w:i/>
          <w:sz w:val="22"/>
          <w:szCs w:val="22"/>
        </w:rPr>
        <w:t>pto</w:t>
      </w:r>
      <w:proofErr w:type="spellEnd"/>
      <w:r w:rsidRPr="00CD72E6">
        <w:rPr>
          <w:rFonts w:ascii="Arial" w:hAnsi="Arial" w:cs="Arial"/>
          <w:i/>
          <w:sz w:val="22"/>
          <w:szCs w:val="22"/>
        </w:rPr>
        <w:t xml:space="preserve">. VI Hallazgos y en base al </w:t>
      </w:r>
      <w:proofErr w:type="spellStart"/>
      <w:r w:rsidRPr="00CD72E6">
        <w:rPr>
          <w:rFonts w:ascii="Arial" w:hAnsi="Arial" w:cs="Arial"/>
          <w:i/>
          <w:sz w:val="22"/>
          <w:szCs w:val="22"/>
        </w:rPr>
        <w:t>pto</w:t>
      </w:r>
      <w:proofErr w:type="spellEnd"/>
      <w:r w:rsidRPr="00CD72E6">
        <w:rPr>
          <w:rFonts w:ascii="Arial" w:hAnsi="Arial" w:cs="Arial"/>
          <w:i/>
          <w:sz w:val="22"/>
          <w:szCs w:val="22"/>
        </w:rPr>
        <w:t xml:space="preserve">. VII recomendaciones. Esta Secretaria </w:t>
      </w:r>
      <w:r w:rsidR="00FF2338" w:rsidRPr="00CD72E6">
        <w:rPr>
          <w:rFonts w:ascii="Arial" w:hAnsi="Arial" w:cs="Arial"/>
          <w:i/>
          <w:sz w:val="22"/>
          <w:szCs w:val="22"/>
        </w:rPr>
        <w:t>Académica</w:t>
      </w:r>
      <w:r w:rsidRPr="00CD72E6">
        <w:rPr>
          <w:rFonts w:ascii="Arial" w:hAnsi="Arial" w:cs="Arial"/>
          <w:i/>
          <w:sz w:val="22"/>
          <w:szCs w:val="22"/>
        </w:rPr>
        <w:t xml:space="preserve"> responde respecto a:</w:t>
      </w:r>
    </w:p>
    <w:p w14:paraId="1234741A" w14:textId="77777777" w:rsidR="00FF2338" w:rsidRPr="00CD72E6" w:rsidRDefault="00E81933" w:rsidP="00FF2338">
      <w:pPr>
        <w:spacing w:before="240"/>
        <w:jc w:val="both"/>
        <w:rPr>
          <w:rFonts w:ascii="Arial" w:hAnsi="Arial" w:cs="Arial"/>
          <w:i/>
          <w:sz w:val="22"/>
          <w:szCs w:val="22"/>
        </w:rPr>
      </w:pPr>
      <w:r w:rsidRPr="00CD72E6">
        <w:rPr>
          <w:rFonts w:ascii="Arial" w:hAnsi="Arial" w:cs="Arial"/>
          <w:i/>
          <w:sz w:val="22"/>
          <w:szCs w:val="22"/>
        </w:rPr>
        <w:t xml:space="preserve">Pto. VI 1. </w:t>
      </w:r>
      <w:r w:rsidRPr="00CD72E6">
        <w:rPr>
          <w:rFonts w:ascii="Arial" w:hAnsi="Arial" w:cs="Arial"/>
          <w:i/>
          <w:sz w:val="22"/>
          <w:szCs w:val="22"/>
          <w:u w:val="single"/>
        </w:rPr>
        <w:t>Licenciatura en Archivística</w:t>
      </w:r>
      <w:r w:rsidRPr="00CD72E6">
        <w:rPr>
          <w:rFonts w:ascii="Arial" w:hAnsi="Arial" w:cs="Arial"/>
          <w:i/>
          <w:sz w:val="22"/>
          <w:szCs w:val="22"/>
        </w:rPr>
        <w:t xml:space="preserve">: Se procederá a revisar las situaciones de revista de los docentes a fin de controlar que éstas estén conforme lo prevé la Ord. 20/95-CS y sus modificaciones. En cuanto a aquellos docentes que no tienen designación se les aplicará las normas sobre contrataciones. Es conveniente recordar que la carrera se encuentra en su tramo final, por lo cual los docentes solo están cobrando por las mesas de examen en las que participen.- </w:t>
      </w:r>
    </w:p>
    <w:p w14:paraId="0156C684" w14:textId="77777777" w:rsidR="00FF2338" w:rsidRPr="00CD72E6" w:rsidRDefault="00E81933" w:rsidP="00FF2338">
      <w:pPr>
        <w:spacing w:before="240"/>
        <w:jc w:val="both"/>
        <w:rPr>
          <w:rFonts w:ascii="Arial" w:hAnsi="Arial" w:cs="Arial"/>
          <w:i/>
          <w:sz w:val="22"/>
          <w:szCs w:val="22"/>
        </w:rPr>
      </w:pPr>
      <w:r w:rsidRPr="00CD72E6">
        <w:rPr>
          <w:rFonts w:ascii="Arial" w:hAnsi="Arial" w:cs="Arial"/>
          <w:i/>
          <w:sz w:val="22"/>
          <w:szCs w:val="22"/>
        </w:rPr>
        <w:t xml:space="preserve">Pto. VI 3: </w:t>
      </w:r>
      <w:r w:rsidRPr="00CD72E6">
        <w:rPr>
          <w:rFonts w:ascii="Arial" w:hAnsi="Arial" w:cs="Arial"/>
          <w:i/>
          <w:sz w:val="22"/>
          <w:szCs w:val="22"/>
          <w:u w:val="single"/>
        </w:rPr>
        <w:t>Carrera Intérprete Musical en las Orientaciones: Piano y Guitarra</w:t>
      </w:r>
      <w:r w:rsidRPr="00CD72E6">
        <w:rPr>
          <w:rFonts w:ascii="Arial" w:hAnsi="Arial" w:cs="Arial"/>
          <w:i/>
          <w:sz w:val="22"/>
          <w:szCs w:val="22"/>
        </w:rPr>
        <w:t xml:space="preserve">: Teniendo en cuenta que el financiamiento de los cargos para el dictado de las asignaturas Guitarra y Piano, bajo la modalidad Extensión Áulica, está íntegramente a cargo de la Municipalidad de Pocito, desde la Facultad se gestionará la modificación del Acta Complementaria que suscriben la Facultad y la Municipalidad de Pocito, con el fin de aclarar los términos y alcances de la afectación del personal docente y su correspondiente remuneración. </w:t>
      </w:r>
    </w:p>
    <w:p w14:paraId="790A6AD9" w14:textId="77777777" w:rsidR="00E81933" w:rsidRPr="00CD72E6" w:rsidRDefault="00E81933" w:rsidP="008A3D34">
      <w:pPr>
        <w:spacing w:before="240" w:after="240"/>
        <w:jc w:val="both"/>
        <w:rPr>
          <w:rFonts w:ascii="Arial" w:hAnsi="Arial" w:cs="Arial"/>
          <w:i/>
          <w:sz w:val="22"/>
          <w:szCs w:val="22"/>
        </w:rPr>
      </w:pPr>
      <w:r w:rsidRPr="00CD72E6">
        <w:rPr>
          <w:rFonts w:ascii="Arial" w:hAnsi="Arial" w:cs="Arial"/>
          <w:i/>
          <w:sz w:val="22"/>
          <w:szCs w:val="22"/>
        </w:rPr>
        <w:t>Sin más, saludo atte.-</w:t>
      </w:r>
    </w:p>
    <w:p w14:paraId="1FB2102E" w14:textId="77777777" w:rsidR="008A3D34" w:rsidRDefault="008A3D34" w:rsidP="008A3D34">
      <w:pPr>
        <w:ind w:firstLine="567"/>
        <w:jc w:val="both"/>
        <w:rPr>
          <w:rFonts w:ascii="Arial" w:hAnsi="Arial" w:cs="Arial"/>
          <w:sz w:val="24"/>
          <w:szCs w:val="24"/>
        </w:rPr>
      </w:pPr>
      <w:r>
        <w:rPr>
          <w:rFonts w:ascii="Arial" w:hAnsi="Arial" w:cs="Arial"/>
          <w:sz w:val="24"/>
          <w:szCs w:val="24"/>
        </w:rPr>
        <w:t>Se transcribe la OA de la Directora del Departamento de Lengua y Literatura Inglesa (de quien depende el Laboratorio de Lenguas), sobre el Hallazgo 4:</w:t>
      </w:r>
    </w:p>
    <w:p w14:paraId="0D2371C8" w14:textId="77777777" w:rsidR="008A3D34" w:rsidRPr="00CD72E6" w:rsidRDefault="008A3D34" w:rsidP="008A3D34">
      <w:pPr>
        <w:spacing w:before="240"/>
        <w:jc w:val="both"/>
        <w:rPr>
          <w:rFonts w:ascii="Arial" w:hAnsi="Arial" w:cs="Arial"/>
          <w:i/>
          <w:sz w:val="22"/>
          <w:szCs w:val="22"/>
        </w:rPr>
      </w:pPr>
      <w:r w:rsidRPr="00CD72E6">
        <w:rPr>
          <w:rFonts w:ascii="Arial" w:hAnsi="Arial" w:cs="Arial"/>
          <w:i/>
          <w:sz w:val="22"/>
          <w:szCs w:val="22"/>
        </w:rPr>
        <w:t>Habiendo tomado conocimiento de lo advertido por el Señor Auditor en referencia a lo observado en el período 2023, se comunica que desde Coordinación Administrativa del Laboratorio de Lenguas se está trabajando en lo auditado para que el cobro de cuotas y derecho de examen condigan con la entrega de certificados finales. Entre las decisiones que se han tomado se enumeran las siguientes:</w:t>
      </w:r>
    </w:p>
    <w:p w14:paraId="23D0BA8F" w14:textId="77777777" w:rsidR="008A3D34" w:rsidRPr="00CD72E6" w:rsidRDefault="008A3D34" w:rsidP="008A3D34">
      <w:pPr>
        <w:pStyle w:val="Prrafodelista"/>
        <w:numPr>
          <w:ilvl w:val="0"/>
          <w:numId w:val="15"/>
        </w:numPr>
        <w:spacing w:after="160" w:line="259" w:lineRule="auto"/>
        <w:ind w:left="567"/>
        <w:jc w:val="both"/>
        <w:rPr>
          <w:rFonts w:ascii="Arial" w:eastAsia="Times New Roman" w:hAnsi="Arial" w:cs="Arial"/>
          <w:i/>
          <w:lang w:val="es-AR" w:eastAsia="es-ES"/>
        </w:rPr>
      </w:pPr>
      <w:r w:rsidRPr="00CD72E6">
        <w:rPr>
          <w:rFonts w:ascii="Arial" w:eastAsia="Times New Roman" w:hAnsi="Arial" w:cs="Arial"/>
          <w:i/>
          <w:lang w:val="es-AR" w:eastAsia="es-ES"/>
        </w:rPr>
        <w:t xml:space="preserve">Solicitar a Tesorería de la FFHA sábana de cobros de todos los cursos al día 15 de cada mes. </w:t>
      </w:r>
    </w:p>
    <w:p w14:paraId="1991BC92" w14:textId="77777777" w:rsidR="008A3D34" w:rsidRPr="00CD72E6" w:rsidRDefault="008A3D34" w:rsidP="008A3D34">
      <w:pPr>
        <w:pStyle w:val="Prrafodelista"/>
        <w:numPr>
          <w:ilvl w:val="0"/>
          <w:numId w:val="15"/>
        </w:numPr>
        <w:spacing w:after="160" w:line="259" w:lineRule="auto"/>
        <w:ind w:left="567"/>
        <w:jc w:val="both"/>
        <w:rPr>
          <w:rFonts w:ascii="Arial" w:eastAsia="Times New Roman" w:hAnsi="Arial" w:cs="Arial"/>
          <w:i/>
          <w:lang w:val="es-AR" w:eastAsia="es-ES"/>
        </w:rPr>
      </w:pPr>
      <w:r w:rsidRPr="00CD72E6">
        <w:rPr>
          <w:rFonts w:ascii="Arial" w:eastAsia="Times New Roman" w:hAnsi="Arial" w:cs="Arial"/>
          <w:i/>
          <w:lang w:val="es-AR" w:eastAsia="es-ES"/>
        </w:rPr>
        <w:t>Avisar mediante correo electrónico a estudiantes que estén debiendo cuotas para regularizar su situación.</w:t>
      </w:r>
    </w:p>
    <w:p w14:paraId="06FBDE7F" w14:textId="77777777" w:rsidR="008A3D34" w:rsidRPr="00CD72E6" w:rsidRDefault="008A3D34" w:rsidP="008A3D34">
      <w:pPr>
        <w:pStyle w:val="Prrafodelista"/>
        <w:numPr>
          <w:ilvl w:val="0"/>
          <w:numId w:val="15"/>
        </w:numPr>
        <w:spacing w:after="160" w:line="259" w:lineRule="auto"/>
        <w:ind w:left="567"/>
        <w:jc w:val="both"/>
        <w:rPr>
          <w:rFonts w:ascii="Arial" w:eastAsia="Times New Roman" w:hAnsi="Arial" w:cs="Arial"/>
          <w:i/>
          <w:lang w:val="es-AR" w:eastAsia="es-ES"/>
        </w:rPr>
      </w:pPr>
      <w:r w:rsidRPr="00CD72E6">
        <w:rPr>
          <w:rFonts w:ascii="Arial" w:eastAsia="Times New Roman" w:hAnsi="Arial" w:cs="Arial"/>
          <w:i/>
          <w:lang w:val="es-AR" w:eastAsia="es-ES"/>
        </w:rPr>
        <w:lastRenderedPageBreak/>
        <w:t>Dejar rendir exámenes finales sólo a estudiantes que estén al día con cuotas y derecho de examen.</w:t>
      </w:r>
    </w:p>
    <w:p w14:paraId="07935D1F" w14:textId="77777777" w:rsidR="008A3D34" w:rsidRPr="00CD72E6" w:rsidRDefault="008A3D34" w:rsidP="008A3D34">
      <w:pPr>
        <w:jc w:val="both"/>
        <w:rPr>
          <w:rFonts w:ascii="Arial" w:hAnsi="Arial" w:cs="Arial"/>
          <w:i/>
          <w:sz w:val="22"/>
          <w:szCs w:val="22"/>
        </w:rPr>
      </w:pPr>
      <w:r w:rsidRPr="00CD72E6">
        <w:rPr>
          <w:rFonts w:ascii="Arial" w:hAnsi="Arial" w:cs="Arial"/>
          <w:i/>
          <w:sz w:val="22"/>
          <w:szCs w:val="22"/>
        </w:rPr>
        <w:t>A su vez, Dirección del Departamento de Lengua y Literatura Inglesa y el Consejo Asesor del Laboratorio se comprometen a revisar actividades mensuales por medio de informes presentados tanto por Coordinación Académica como por Coordinación Administrativa del Laboratorio de Lenguas como así también concreción de reuniones cuando Coordinación así lo requiera.</w:t>
      </w:r>
    </w:p>
    <w:p w14:paraId="3B681D78" w14:textId="77777777" w:rsidR="008A3D34" w:rsidRDefault="008A3D34" w:rsidP="008A3D34">
      <w:pPr>
        <w:jc w:val="both"/>
        <w:rPr>
          <w:rFonts w:ascii="Arial" w:hAnsi="Arial" w:cs="Arial"/>
          <w:i/>
          <w:sz w:val="24"/>
          <w:szCs w:val="24"/>
        </w:rPr>
      </w:pPr>
    </w:p>
    <w:p w14:paraId="243F48B5" w14:textId="77777777" w:rsidR="008A3D34" w:rsidRDefault="008A3D34" w:rsidP="008A3D34">
      <w:pPr>
        <w:ind w:firstLine="567"/>
        <w:jc w:val="both"/>
        <w:rPr>
          <w:rFonts w:ascii="Arial" w:hAnsi="Arial" w:cs="Arial"/>
          <w:sz w:val="24"/>
          <w:szCs w:val="24"/>
        </w:rPr>
      </w:pPr>
      <w:r>
        <w:rPr>
          <w:rFonts w:ascii="Arial" w:hAnsi="Arial" w:cs="Arial"/>
          <w:sz w:val="24"/>
          <w:szCs w:val="24"/>
        </w:rPr>
        <w:t xml:space="preserve">Se transcribe la OA de la Directora de Contabilidad y Finanzas, sobre </w:t>
      </w:r>
      <w:r w:rsidR="00734294">
        <w:rPr>
          <w:rFonts w:ascii="Arial" w:hAnsi="Arial" w:cs="Arial"/>
          <w:sz w:val="24"/>
          <w:szCs w:val="24"/>
        </w:rPr>
        <w:t>los</w:t>
      </w:r>
      <w:r>
        <w:rPr>
          <w:rFonts w:ascii="Arial" w:hAnsi="Arial" w:cs="Arial"/>
          <w:sz w:val="24"/>
          <w:szCs w:val="24"/>
        </w:rPr>
        <w:t xml:space="preserve"> Hallazgo</w:t>
      </w:r>
      <w:r w:rsidR="00734294">
        <w:rPr>
          <w:rFonts w:ascii="Arial" w:hAnsi="Arial" w:cs="Arial"/>
          <w:sz w:val="24"/>
          <w:szCs w:val="24"/>
        </w:rPr>
        <w:t>s</w:t>
      </w:r>
      <w:r>
        <w:rPr>
          <w:rFonts w:ascii="Arial" w:hAnsi="Arial" w:cs="Arial"/>
          <w:sz w:val="24"/>
          <w:szCs w:val="24"/>
        </w:rPr>
        <w:t xml:space="preserve"> 2</w:t>
      </w:r>
      <w:r w:rsidR="00734294">
        <w:rPr>
          <w:rFonts w:ascii="Arial" w:hAnsi="Arial" w:cs="Arial"/>
          <w:sz w:val="24"/>
          <w:szCs w:val="24"/>
        </w:rPr>
        <w:t xml:space="preserve"> y 5</w:t>
      </w:r>
      <w:r>
        <w:rPr>
          <w:rFonts w:ascii="Arial" w:hAnsi="Arial" w:cs="Arial"/>
          <w:sz w:val="24"/>
          <w:szCs w:val="24"/>
        </w:rPr>
        <w:t>:</w:t>
      </w:r>
    </w:p>
    <w:p w14:paraId="2AD4FF81" w14:textId="77777777" w:rsidR="008A3D34" w:rsidRDefault="008A3D34" w:rsidP="008A3D34">
      <w:pPr>
        <w:jc w:val="both"/>
        <w:rPr>
          <w:rFonts w:ascii="Arial" w:hAnsi="Arial" w:cs="Arial"/>
          <w:sz w:val="24"/>
          <w:szCs w:val="24"/>
        </w:rPr>
      </w:pPr>
    </w:p>
    <w:p w14:paraId="485AB0BC" w14:textId="77777777" w:rsidR="008A3D34" w:rsidRPr="00CD72E6" w:rsidRDefault="00734294" w:rsidP="008A3D34">
      <w:pPr>
        <w:jc w:val="both"/>
        <w:rPr>
          <w:rFonts w:ascii="Arial" w:hAnsi="Arial" w:cs="Arial"/>
          <w:i/>
          <w:sz w:val="22"/>
          <w:szCs w:val="22"/>
        </w:rPr>
      </w:pPr>
      <w:r w:rsidRPr="00CD72E6">
        <w:rPr>
          <w:rFonts w:ascii="Arial" w:hAnsi="Arial" w:cs="Arial"/>
          <w:i/>
          <w:sz w:val="22"/>
          <w:szCs w:val="22"/>
        </w:rPr>
        <w:t>2- Contablemente desde mayo del presente año no se afectaron pasantías, el gobierno de la provincia le da la figura a los practicantes con asignación mensual de viáticos y refrigerio, contablemente se afecta al objeto del gasto 395, pasantías.</w:t>
      </w:r>
    </w:p>
    <w:p w14:paraId="5A3AF0F7" w14:textId="77777777" w:rsidR="00994EAA" w:rsidRPr="00CD72E6" w:rsidRDefault="00994EAA" w:rsidP="008A3D34">
      <w:pPr>
        <w:jc w:val="both"/>
        <w:rPr>
          <w:rFonts w:ascii="Arial" w:hAnsi="Arial" w:cs="Arial"/>
          <w:i/>
          <w:sz w:val="22"/>
          <w:szCs w:val="22"/>
        </w:rPr>
      </w:pPr>
    </w:p>
    <w:p w14:paraId="223B1750" w14:textId="77777777" w:rsidR="00994EAA" w:rsidRPr="00CD72E6" w:rsidRDefault="00994EAA" w:rsidP="008A3D34">
      <w:pPr>
        <w:jc w:val="both"/>
        <w:rPr>
          <w:rFonts w:ascii="Arial" w:hAnsi="Arial" w:cs="Arial"/>
          <w:sz w:val="22"/>
          <w:szCs w:val="22"/>
          <w:u w:val="single"/>
        </w:rPr>
      </w:pPr>
      <w:r w:rsidRPr="00CD72E6">
        <w:rPr>
          <w:rFonts w:ascii="Arial" w:hAnsi="Arial" w:cs="Arial"/>
          <w:sz w:val="22"/>
          <w:szCs w:val="22"/>
          <w:u w:val="single"/>
        </w:rPr>
        <w:t>Comentario del Auditor</w:t>
      </w:r>
      <w:r w:rsidRPr="00CD72E6">
        <w:rPr>
          <w:rFonts w:ascii="Arial" w:hAnsi="Arial" w:cs="Arial"/>
          <w:sz w:val="22"/>
          <w:szCs w:val="22"/>
        </w:rPr>
        <w:t>: No obstante lo expresado en la OA</w:t>
      </w:r>
      <w:r w:rsidR="003D18A4" w:rsidRPr="00CD72E6">
        <w:rPr>
          <w:rFonts w:ascii="Arial" w:hAnsi="Arial" w:cs="Arial"/>
          <w:sz w:val="22"/>
          <w:szCs w:val="22"/>
        </w:rPr>
        <w:t>, se mantiene la observación, teniendo en cuenta que las particularidades de los convenios a suscribir por las autoridades universitarias no deben estar en conflicto con la propia normativa interna.</w:t>
      </w:r>
    </w:p>
    <w:p w14:paraId="4FFA1AE6" w14:textId="77777777" w:rsidR="00734294" w:rsidRPr="00CD72E6" w:rsidRDefault="00734294" w:rsidP="008A3D34">
      <w:pPr>
        <w:jc w:val="both"/>
        <w:rPr>
          <w:rFonts w:ascii="Arial" w:hAnsi="Arial" w:cs="Arial"/>
          <w:i/>
          <w:sz w:val="22"/>
          <w:szCs w:val="22"/>
        </w:rPr>
      </w:pPr>
    </w:p>
    <w:p w14:paraId="48E6C44B" w14:textId="77777777" w:rsidR="00734294" w:rsidRPr="00CD72E6" w:rsidRDefault="00734294" w:rsidP="00734294">
      <w:pPr>
        <w:spacing w:after="240"/>
        <w:jc w:val="both"/>
        <w:rPr>
          <w:rFonts w:ascii="Arial" w:hAnsi="Arial" w:cs="Arial"/>
          <w:sz w:val="22"/>
          <w:szCs w:val="22"/>
        </w:rPr>
      </w:pPr>
      <w:r w:rsidRPr="00CD72E6">
        <w:rPr>
          <w:rFonts w:ascii="Arial" w:hAnsi="Arial" w:cs="Arial"/>
          <w:i/>
          <w:sz w:val="22"/>
          <w:szCs w:val="22"/>
        </w:rPr>
        <w:t>5- Se tomarán los recaudos de la normativa en las próximas contrataciones</w:t>
      </w:r>
    </w:p>
    <w:p w14:paraId="580549CF" w14:textId="77777777" w:rsidR="00B77008" w:rsidRPr="00DA5085" w:rsidRDefault="00164D57" w:rsidP="00734294">
      <w:pPr>
        <w:spacing w:before="240"/>
        <w:rPr>
          <w:rFonts w:ascii="Arial" w:hAnsi="Arial" w:cs="Arial"/>
          <w:b/>
          <w:sz w:val="24"/>
          <w:szCs w:val="24"/>
          <w:u w:val="single"/>
        </w:rPr>
      </w:pPr>
      <w:r>
        <w:rPr>
          <w:rFonts w:ascii="Arial" w:hAnsi="Arial" w:cs="Arial"/>
          <w:b/>
          <w:sz w:val="24"/>
          <w:szCs w:val="24"/>
        </w:rPr>
        <w:t>VII</w:t>
      </w:r>
      <w:r w:rsidR="00B77008" w:rsidRPr="00DA5085">
        <w:rPr>
          <w:rFonts w:ascii="Arial" w:hAnsi="Arial" w:cs="Arial"/>
          <w:b/>
          <w:sz w:val="24"/>
          <w:szCs w:val="24"/>
        </w:rPr>
        <w:t xml:space="preserve">.    </w:t>
      </w:r>
      <w:r w:rsidR="00B77008" w:rsidRPr="00DA5085">
        <w:rPr>
          <w:rFonts w:ascii="Arial" w:hAnsi="Arial" w:cs="Arial"/>
          <w:b/>
          <w:sz w:val="24"/>
          <w:szCs w:val="24"/>
          <w:u w:val="single"/>
        </w:rPr>
        <w:t>CONCLUSIÓN</w:t>
      </w:r>
    </w:p>
    <w:p w14:paraId="5DED7EDC" w14:textId="77777777" w:rsidR="00111669" w:rsidRDefault="0096220E" w:rsidP="00111669">
      <w:pPr>
        <w:spacing w:before="240"/>
        <w:ind w:firstLine="567"/>
        <w:jc w:val="both"/>
        <w:rPr>
          <w:rFonts w:ascii="Arial" w:hAnsi="Arial" w:cs="Arial"/>
          <w:sz w:val="24"/>
          <w:szCs w:val="24"/>
        </w:rPr>
      </w:pPr>
      <w:r w:rsidRPr="0096220E">
        <w:rPr>
          <w:rFonts w:ascii="Arial" w:hAnsi="Arial" w:cs="Arial"/>
          <w:sz w:val="24"/>
          <w:szCs w:val="24"/>
        </w:rPr>
        <w:t>Tras realizar un análisis sobre la generación, registro, aplicación y rendición de los recursos propios, se concluye que la Facultad presenta un correcto funcionamiento del circuito vinculado a la recaudación proveniente de cursos dictados, incluida la generación del crédito presupuestario correspondiente;  siendo la Dirección de Contabilidad quien ha llevado a cabo esta labor, observando un manejo adecuado de los recursos, así como la implementación de mecanismos de control que contribuyen  a asegurar la integridad y disposición de los mismos.</w:t>
      </w:r>
    </w:p>
    <w:p w14:paraId="7B28B701" w14:textId="77777777" w:rsidR="0096220E" w:rsidRPr="0096220E" w:rsidRDefault="0096220E" w:rsidP="00111669">
      <w:pPr>
        <w:ind w:firstLine="567"/>
        <w:jc w:val="both"/>
        <w:rPr>
          <w:rFonts w:ascii="Arial" w:hAnsi="Arial" w:cs="Arial"/>
          <w:sz w:val="24"/>
          <w:szCs w:val="24"/>
        </w:rPr>
      </w:pPr>
      <w:r w:rsidRPr="0096220E">
        <w:rPr>
          <w:rFonts w:ascii="Arial" w:hAnsi="Arial" w:cs="Arial"/>
          <w:sz w:val="24"/>
          <w:szCs w:val="24"/>
        </w:rPr>
        <w:t>Sin embargo, las deficiencias detectadas en el seguimiento de cobros a los alumnos  repercuten en la efectividad del proceso, por lo que resulta fundamental implementar procedimientos claros y fortalecer la comunicación interna en la Facultad.</w:t>
      </w:r>
    </w:p>
    <w:p w14:paraId="64018F95" w14:textId="77777777" w:rsidR="0096220E" w:rsidRPr="0096220E" w:rsidRDefault="006F7980" w:rsidP="0096220E">
      <w:pPr>
        <w:jc w:val="both"/>
        <w:rPr>
          <w:rFonts w:ascii="Arial" w:hAnsi="Arial" w:cs="Arial"/>
          <w:sz w:val="24"/>
          <w:szCs w:val="24"/>
        </w:rPr>
      </w:pPr>
      <w:r>
        <w:rPr>
          <w:rFonts w:ascii="Arial" w:hAnsi="Arial" w:cs="Arial"/>
          <w:sz w:val="24"/>
          <w:szCs w:val="24"/>
        </w:rPr>
        <w:t xml:space="preserve">          Finalmente, </w:t>
      </w:r>
      <w:r w:rsidR="0096220E" w:rsidRPr="0096220E">
        <w:rPr>
          <w:rFonts w:ascii="Arial" w:hAnsi="Arial" w:cs="Arial"/>
          <w:sz w:val="24"/>
          <w:szCs w:val="24"/>
        </w:rPr>
        <w:t xml:space="preserve">en cuanto a la aplicación de los recursos, las distintas situaciones observadas en   pagos a docentes y alumnos participantes, denotan una cierta laxitud en la administración de riesgos y sus posibles consecuencias,  que pudiesen afectar a esta Casa de Estudios.   </w:t>
      </w:r>
    </w:p>
    <w:p w14:paraId="2AEE2876" w14:textId="77777777" w:rsidR="00B77008" w:rsidRDefault="00B77008" w:rsidP="00BE2367">
      <w:pPr>
        <w:rPr>
          <w:rFonts w:ascii="Arial" w:hAnsi="Arial" w:cs="Arial"/>
          <w:b/>
          <w:sz w:val="24"/>
          <w:szCs w:val="24"/>
          <w:highlight w:val="yellow"/>
          <w:u w:val="single"/>
        </w:rPr>
      </w:pPr>
    </w:p>
    <w:p w14:paraId="0D930ED6" w14:textId="77777777" w:rsidR="008A7FC9" w:rsidRPr="007F14BB" w:rsidRDefault="00F47747" w:rsidP="007F14BB">
      <w:pPr>
        <w:jc w:val="right"/>
        <w:rPr>
          <w:rFonts w:ascii="Arial" w:hAnsi="Arial" w:cs="Arial"/>
          <w:sz w:val="24"/>
          <w:szCs w:val="24"/>
        </w:rPr>
      </w:pPr>
      <w:r w:rsidRPr="00441BE3">
        <w:rPr>
          <w:rFonts w:ascii="Arial" w:hAnsi="Arial" w:cs="Arial"/>
          <w:b/>
          <w:i/>
          <w:iCs/>
          <w:sz w:val="24"/>
          <w:szCs w:val="24"/>
        </w:rPr>
        <w:t xml:space="preserve">San </w:t>
      </w:r>
      <w:r w:rsidR="006D77DA" w:rsidRPr="00441BE3">
        <w:rPr>
          <w:rFonts w:ascii="Arial" w:hAnsi="Arial" w:cs="Arial"/>
          <w:b/>
          <w:i/>
          <w:iCs/>
          <w:sz w:val="24"/>
          <w:szCs w:val="24"/>
        </w:rPr>
        <w:t xml:space="preserve">Juan, </w:t>
      </w:r>
      <w:r w:rsidR="0096220E">
        <w:rPr>
          <w:rFonts w:ascii="Arial" w:hAnsi="Arial" w:cs="Arial"/>
          <w:b/>
          <w:i/>
          <w:iCs/>
          <w:sz w:val="24"/>
          <w:szCs w:val="24"/>
        </w:rPr>
        <w:t>2</w:t>
      </w:r>
      <w:r w:rsidR="00994EAA">
        <w:rPr>
          <w:rFonts w:ascii="Arial" w:hAnsi="Arial" w:cs="Arial"/>
          <w:b/>
          <w:i/>
          <w:iCs/>
          <w:sz w:val="24"/>
          <w:szCs w:val="24"/>
        </w:rPr>
        <w:t>3</w:t>
      </w:r>
      <w:r w:rsidR="0096220E">
        <w:rPr>
          <w:rFonts w:ascii="Arial" w:hAnsi="Arial" w:cs="Arial"/>
          <w:b/>
          <w:i/>
          <w:iCs/>
          <w:sz w:val="24"/>
          <w:szCs w:val="24"/>
        </w:rPr>
        <w:t xml:space="preserve"> de Septiembre</w:t>
      </w:r>
      <w:r w:rsidR="00620CC2">
        <w:rPr>
          <w:rFonts w:ascii="Arial" w:hAnsi="Arial" w:cs="Arial"/>
          <w:b/>
          <w:i/>
          <w:iCs/>
          <w:sz w:val="24"/>
          <w:szCs w:val="24"/>
        </w:rPr>
        <w:t xml:space="preserve"> </w:t>
      </w:r>
      <w:r w:rsidR="00441BE3">
        <w:rPr>
          <w:rFonts w:ascii="Arial" w:hAnsi="Arial" w:cs="Arial"/>
          <w:b/>
          <w:i/>
          <w:iCs/>
          <w:sz w:val="24"/>
          <w:szCs w:val="24"/>
        </w:rPr>
        <w:t>de 202</w:t>
      </w:r>
      <w:r w:rsidR="008F4319">
        <w:rPr>
          <w:rFonts w:ascii="Arial" w:hAnsi="Arial" w:cs="Arial"/>
          <w:b/>
          <w:i/>
          <w:iCs/>
          <w:sz w:val="24"/>
          <w:szCs w:val="24"/>
        </w:rPr>
        <w:t>4</w:t>
      </w:r>
      <w:r w:rsidRPr="00441BE3">
        <w:rPr>
          <w:rFonts w:ascii="Arial" w:hAnsi="Arial" w:cs="Arial"/>
          <w:b/>
          <w:i/>
          <w:iCs/>
          <w:sz w:val="24"/>
          <w:szCs w:val="24"/>
        </w:rPr>
        <w:t>.</w:t>
      </w:r>
    </w:p>
    <w:sectPr w:rsidR="008A7FC9" w:rsidRPr="007F14BB" w:rsidSect="00BE2367">
      <w:footerReference w:type="default" r:id="rId8"/>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AB5CD" w14:textId="77777777" w:rsidR="008D437D" w:rsidRDefault="008D437D" w:rsidP="004A696E">
      <w:r>
        <w:separator/>
      </w:r>
    </w:p>
  </w:endnote>
  <w:endnote w:type="continuationSeparator" w:id="0">
    <w:p w14:paraId="6D142DB7" w14:textId="77777777" w:rsidR="008D437D" w:rsidRDefault="008D437D" w:rsidP="004A6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4552547"/>
      <w:docPartObj>
        <w:docPartGallery w:val="Page Numbers (Bottom of Page)"/>
        <w:docPartUnique/>
      </w:docPartObj>
    </w:sdtPr>
    <w:sdtEndPr/>
    <w:sdtContent>
      <w:p w14:paraId="1211C8D0" w14:textId="77777777" w:rsidR="008D437D" w:rsidRPr="0028711D" w:rsidRDefault="003019FD">
        <w:pPr>
          <w:pStyle w:val="Piedepgina"/>
          <w:jc w:val="center"/>
          <w:rPr>
            <w:rFonts w:ascii="Arial" w:hAnsi="Arial" w:cs="Arial"/>
            <w:sz w:val="24"/>
            <w:szCs w:val="24"/>
          </w:rPr>
        </w:pPr>
        <w:r w:rsidRPr="0028711D">
          <w:rPr>
            <w:rFonts w:ascii="Arial" w:hAnsi="Arial" w:cs="Arial"/>
            <w:sz w:val="24"/>
            <w:szCs w:val="24"/>
          </w:rPr>
          <w:fldChar w:fldCharType="begin"/>
        </w:r>
        <w:r w:rsidR="008D437D" w:rsidRPr="0028711D">
          <w:rPr>
            <w:rFonts w:ascii="Arial" w:hAnsi="Arial" w:cs="Arial"/>
            <w:sz w:val="24"/>
            <w:szCs w:val="24"/>
          </w:rPr>
          <w:instrText xml:space="preserve"> PAGE   \* MERGEFORMAT </w:instrText>
        </w:r>
        <w:r w:rsidRPr="0028711D">
          <w:rPr>
            <w:rFonts w:ascii="Arial" w:hAnsi="Arial" w:cs="Arial"/>
            <w:sz w:val="24"/>
            <w:szCs w:val="24"/>
          </w:rPr>
          <w:fldChar w:fldCharType="separate"/>
        </w:r>
        <w:r w:rsidR="00DE65C3">
          <w:rPr>
            <w:rFonts w:ascii="Arial" w:hAnsi="Arial" w:cs="Arial"/>
            <w:noProof/>
            <w:sz w:val="24"/>
            <w:szCs w:val="24"/>
          </w:rPr>
          <w:t>4</w:t>
        </w:r>
        <w:r w:rsidRPr="0028711D">
          <w:rPr>
            <w:rFonts w:ascii="Arial" w:hAnsi="Arial" w:cs="Arial"/>
            <w:sz w:val="24"/>
            <w:szCs w:val="24"/>
          </w:rPr>
          <w:fldChar w:fldCharType="end"/>
        </w:r>
      </w:p>
    </w:sdtContent>
  </w:sdt>
  <w:p w14:paraId="4F518BC2" w14:textId="77777777" w:rsidR="008D437D" w:rsidRDefault="008D43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CF4B8" w14:textId="77777777" w:rsidR="008D437D" w:rsidRDefault="008D437D" w:rsidP="004A696E">
      <w:r>
        <w:separator/>
      </w:r>
    </w:p>
  </w:footnote>
  <w:footnote w:type="continuationSeparator" w:id="0">
    <w:p w14:paraId="2488BD3F" w14:textId="77777777" w:rsidR="008D437D" w:rsidRDefault="008D437D" w:rsidP="004A69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2682AD64"/>
    <w:name w:val="WW8Num4"/>
    <w:lvl w:ilvl="0">
      <w:start w:val="1"/>
      <w:numFmt w:val="upperRoman"/>
      <w:suff w:val="nothing"/>
      <w:lvlText w:val="%1."/>
      <w:lvlJc w:val="left"/>
      <w:pPr>
        <w:tabs>
          <w:tab w:val="num" w:pos="710"/>
        </w:tabs>
      </w:pPr>
      <w:rPr>
        <w:rFonts w:ascii="Arial" w:hAnsi="Arial" w:cs="Arial"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 w15:restartNumberingAfterBreak="0">
    <w:nsid w:val="0D483E13"/>
    <w:multiLevelType w:val="multilevel"/>
    <w:tmpl w:val="E676C4D2"/>
    <w:lvl w:ilvl="0">
      <w:start w:val="1"/>
      <w:numFmt w:val="decimal"/>
      <w:lvlText w:val="%1."/>
      <w:lvlJc w:val="left"/>
      <w:pPr>
        <w:tabs>
          <w:tab w:val="num" w:pos="786"/>
        </w:tabs>
        <w:ind w:left="786" w:hanging="360"/>
      </w:pPr>
      <w:rPr>
        <w:rFonts w:hint="default"/>
        <w:b w:val="0"/>
        <w:sz w:val="24"/>
      </w:rPr>
    </w:lvl>
    <w:lvl w:ilvl="1">
      <w:start w:val="1"/>
      <w:numFmt w:val="bullet"/>
      <w:lvlText w:val=""/>
      <w:lvlJc w:val="left"/>
      <w:pPr>
        <w:tabs>
          <w:tab w:val="num" w:pos="1152"/>
        </w:tabs>
        <w:ind w:left="1152" w:hanging="432"/>
      </w:pPr>
      <w:rPr>
        <w:rFonts w:ascii="Wingdings" w:hAnsi="Wingding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 w15:restartNumberingAfterBreak="0">
    <w:nsid w:val="13556A02"/>
    <w:multiLevelType w:val="hybridMultilevel"/>
    <w:tmpl w:val="559E1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B255B"/>
    <w:multiLevelType w:val="multilevel"/>
    <w:tmpl w:val="E676C4D2"/>
    <w:lvl w:ilvl="0">
      <w:start w:val="1"/>
      <w:numFmt w:val="decimal"/>
      <w:lvlText w:val="%1."/>
      <w:lvlJc w:val="left"/>
      <w:pPr>
        <w:tabs>
          <w:tab w:val="num" w:pos="786"/>
        </w:tabs>
        <w:ind w:left="786" w:hanging="360"/>
      </w:pPr>
      <w:rPr>
        <w:rFonts w:hint="default"/>
        <w:b w:val="0"/>
        <w:sz w:val="24"/>
      </w:rPr>
    </w:lvl>
    <w:lvl w:ilvl="1">
      <w:start w:val="1"/>
      <w:numFmt w:val="bullet"/>
      <w:lvlText w:val=""/>
      <w:lvlJc w:val="left"/>
      <w:pPr>
        <w:tabs>
          <w:tab w:val="num" w:pos="1152"/>
        </w:tabs>
        <w:ind w:left="1152" w:hanging="432"/>
      </w:pPr>
      <w:rPr>
        <w:rFonts w:ascii="Wingdings" w:hAnsi="Wingding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 w15:restartNumberingAfterBreak="0">
    <w:nsid w:val="24DC345B"/>
    <w:multiLevelType w:val="hybridMultilevel"/>
    <w:tmpl w:val="33D03EE6"/>
    <w:lvl w:ilvl="0" w:tplc="69DCA7F4">
      <w:start w:val="1"/>
      <w:numFmt w:val="upperRoman"/>
      <w:lvlText w:val="%1."/>
      <w:lvlJc w:val="left"/>
      <w:pPr>
        <w:ind w:left="1080" w:hanging="720"/>
      </w:pPr>
      <w:rPr>
        <w:rFonts w:hint="default"/>
        <w:b/>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95E317E"/>
    <w:multiLevelType w:val="singleLevel"/>
    <w:tmpl w:val="8556A61E"/>
    <w:lvl w:ilvl="0">
      <w:numFmt w:val="decimal"/>
      <w:lvlText w:val="*"/>
      <w:lvlJc w:val="left"/>
    </w:lvl>
  </w:abstractNum>
  <w:abstractNum w:abstractNumId="6" w15:restartNumberingAfterBreak="0">
    <w:nsid w:val="2C561B56"/>
    <w:multiLevelType w:val="hybridMultilevel"/>
    <w:tmpl w:val="F1A02D44"/>
    <w:lvl w:ilvl="0" w:tplc="2C0A0001">
      <w:start w:val="1"/>
      <w:numFmt w:val="bullet"/>
      <w:lvlText w:val=""/>
      <w:lvlJc w:val="left"/>
      <w:pPr>
        <w:ind w:left="1146" w:hanging="360"/>
      </w:pPr>
      <w:rPr>
        <w:rFonts w:ascii="Symbol" w:hAnsi="Symbol"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7" w15:restartNumberingAfterBreak="0">
    <w:nsid w:val="333E0919"/>
    <w:multiLevelType w:val="multilevel"/>
    <w:tmpl w:val="2C0A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052D2E"/>
    <w:multiLevelType w:val="hybridMultilevel"/>
    <w:tmpl w:val="E63883D2"/>
    <w:lvl w:ilvl="0" w:tplc="2C0A0001">
      <w:start w:val="1"/>
      <w:numFmt w:val="bullet"/>
      <w:lvlText w:val=""/>
      <w:lvlJc w:val="left"/>
      <w:pPr>
        <w:ind w:left="1146" w:hanging="360"/>
      </w:pPr>
      <w:rPr>
        <w:rFonts w:ascii="Symbol" w:hAnsi="Symbol"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9" w15:restartNumberingAfterBreak="0">
    <w:nsid w:val="3B9D31F1"/>
    <w:multiLevelType w:val="hybridMultilevel"/>
    <w:tmpl w:val="6648753C"/>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0" w15:restartNumberingAfterBreak="0">
    <w:nsid w:val="3F916E7E"/>
    <w:multiLevelType w:val="hybridMultilevel"/>
    <w:tmpl w:val="5E92991E"/>
    <w:lvl w:ilvl="0" w:tplc="2C0A000F">
      <w:start w:val="1"/>
      <w:numFmt w:val="decimal"/>
      <w:lvlText w:val="%1."/>
      <w:lvlJc w:val="left"/>
      <w:pPr>
        <w:ind w:left="786" w:hanging="360"/>
      </w:p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1" w15:restartNumberingAfterBreak="0">
    <w:nsid w:val="3F92075C"/>
    <w:multiLevelType w:val="hybridMultilevel"/>
    <w:tmpl w:val="2CA2B896"/>
    <w:lvl w:ilvl="0" w:tplc="633A2778">
      <w:start w:val="5"/>
      <w:numFmt w:val="upperRoman"/>
      <w:lvlText w:val="%1."/>
      <w:lvlJc w:val="left"/>
      <w:pPr>
        <w:ind w:left="1080" w:hanging="720"/>
      </w:pPr>
      <w:rPr>
        <w:rFonts w:hint="default"/>
        <w:b/>
        <w:color w:val="auto"/>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B0E6E98"/>
    <w:multiLevelType w:val="hybridMultilevel"/>
    <w:tmpl w:val="90EC5BB6"/>
    <w:lvl w:ilvl="0" w:tplc="9008EF6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FB97F65"/>
    <w:multiLevelType w:val="hybridMultilevel"/>
    <w:tmpl w:val="E036FBAA"/>
    <w:lvl w:ilvl="0" w:tplc="2C0A0001">
      <w:start w:val="1"/>
      <w:numFmt w:val="bullet"/>
      <w:lvlText w:val=""/>
      <w:lvlJc w:val="left"/>
      <w:pPr>
        <w:ind w:left="1146" w:hanging="360"/>
      </w:pPr>
      <w:rPr>
        <w:rFonts w:ascii="Symbol" w:hAnsi="Symbol"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14" w15:restartNumberingAfterBreak="0">
    <w:nsid w:val="654548E4"/>
    <w:multiLevelType w:val="multilevel"/>
    <w:tmpl w:val="E676C4D2"/>
    <w:lvl w:ilvl="0">
      <w:start w:val="1"/>
      <w:numFmt w:val="decimal"/>
      <w:lvlText w:val="%1."/>
      <w:lvlJc w:val="left"/>
      <w:pPr>
        <w:tabs>
          <w:tab w:val="num" w:pos="786"/>
        </w:tabs>
        <w:ind w:left="786" w:hanging="360"/>
      </w:pPr>
      <w:rPr>
        <w:rFonts w:hint="default"/>
        <w:b w:val="0"/>
        <w:sz w:val="24"/>
      </w:rPr>
    </w:lvl>
    <w:lvl w:ilvl="1">
      <w:start w:val="1"/>
      <w:numFmt w:val="bullet"/>
      <w:lvlText w:val=""/>
      <w:lvlJc w:val="left"/>
      <w:pPr>
        <w:tabs>
          <w:tab w:val="num" w:pos="1152"/>
        </w:tabs>
        <w:ind w:left="1152" w:hanging="432"/>
      </w:pPr>
      <w:rPr>
        <w:rFonts w:ascii="Wingdings" w:hAnsi="Wingding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5" w15:restartNumberingAfterBreak="0">
    <w:nsid w:val="7CB21131"/>
    <w:multiLevelType w:val="hybridMultilevel"/>
    <w:tmpl w:val="CBD432BA"/>
    <w:lvl w:ilvl="0" w:tplc="BC28DB82">
      <w:start w:val="1"/>
      <w:numFmt w:val="decimal"/>
      <w:lvlText w:val="%1."/>
      <w:lvlJc w:val="left"/>
      <w:pPr>
        <w:ind w:left="426" w:hanging="360"/>
      </w:pPr>
      <w:rPr>
        <w:rFonts w:hint="default"/>
      </w:rPr>
    </w:lvl>
    <w:lvl w:ilvl="1" w:tplc="2C0A0019" w:tentative="1">
      <w:start w:val="1"/>
      <w:numFmt w:val="lowerLetter"/>
      <w:lvlText w:val="%2."/>
      <w:lvlJc w:val="left"/>
      <w:pPr>
        <w:ind w:left="1146" w:hanging="360"/>
      </w:pPr>
    </w:lvl>
    <w:lvl w:ilvl="2" w:tplc="2C0A001B" w:tentative="1">
      <w:start w:val="1"/>
      <w:numFmt w:val="lowerRoman"/>
      <w:lvlText w:val="%3."/>
      <w:lvlJc w:val="right"/>
      <w:pPr>
        <w:ind w:left="1866" w:hanging="180"/>
      </w:pPr>
    </w:lvl>
    <w:lvl w:ilvl="3" w:tplc="2C0A000F" w:tentative="1">
      <w:start w:val="1"/>
      <w:numFmt w:val="decimal"/>
      <w:lvlText w:val="%4."/>
      <w:lvlJc w:val="left"/>
      <w:pPr>
        <w:ind w:left="2586" w:hanging="360"/>
      </w:pPr>
    </w:lvl>
    <w:lvl w:ilvl="4" w:tplc="2C0A0019" w:tentative="1">
      <w:start w:val="1"/>
      <w:numFmt w:val="lowerLetter"/>
      <w:lvlText w:val="%5."/>
      <w:lvlJc w:val="left"/>
      <w:pPr>
        <w:ind w:left="3306" w:hanging="360"/>
      </w:pPr>
    </w:lvl>
    <w:lvl w:ilvl="5" w:tplc="2C0A001B" w:tentative="1">
      <w:start w:val="1"/>
      <w:numFmt w:val="lowerRoman"/>
      <w:lvlText w:val="%6."/>
      <w:lvlJc w:val="right"/>
      <w:pPr>
        <w:ind w:left="4026" w:hanging="180"/>
      </w:pPr>
    </w:lvl>
    <w:lvl w:ilvl="6" w:tplc="2C0A000F" w:tentative="1">
      <w:start w:val="1"/>
      <w:numFmt w:val="decimal"/>
      <w:lvlText w:val="%7."/>
      <w:lvlJc w:val="left"/>
      <w:pPr>
        <w:ind w:left="4746" w:hanging="360"/>
      </w:pPr>
    </w:lvl>
    <w:lvl w:ilvl="7" w:tplc="2C0A0019" w:tentative="1">
      <w:start w:val="1"/>
      <w:numFmt w:val="lowerLetter"/>
      <w:lvlText w:val="%8."/>
      <w:lvlJc w:val="left"/>
      <w:pPr>
        <w:ind w:left="5466" w:hanging="360"/>
      </w:pPr>
    </w:lvl>
    <w:lvl w:ilvl="8" w:tplc="2C0A001B" w:tentative="1">
      <w:start w:val="1"/>
      <w:numFmt w:val="lowerRoman"/>
      <w:lvlText w:val="%9."/>
      <w:lvlJc w:val="right"/>
      <w:pPr>
        <w:ind w:left="6186" w:hanging="180"/>
      </w:pPr>
    </w:lvl>
  </w:abstractNum>
  <w:num w:numId="1" w16cid:durableId="540167272">
    <w:abstractNumId w:val="4"/>
  </w:num>
  <w:num w:numId="2" w16cid:durableId="1047022633">
    <w:abstractNumId w:val="13"/>
  </w:num>
  <w:num w:numId="3" w16cid:durableId="546336643">
    <w:abstractNumId w:val="11"/>
  </w:num>
  <w:num w:numId="4" w16cid:durableId="1025717198">
    <w:abstractNumId w:val="10"/>
  </w:num>
  <w:num w:numId="5" w16cid:durableId="40180493">
    <w:abstractNumId w:val="5"/>
  </w:num>
  <w:num w:numId="6" w16cid:durableId="1574075702">
    <w:abstractNumId w:val="12"/>
  </w:num>
  <w:num w:numId="7" w16cid:durableId="1620448375">
    <w:abstractNumId w:val="7"/>
  </w:num>
  <w:num w:numId="8" w16cid:durableId="1114517360">
    <w:abstractNumId w:val="6"/>
  </w:num>
  <w:num w:numId="9" w16cid:durableId="507522504">
    <w:abstractNumId w:val="14"/>
  </w:num>
  <w:num w:numId="10" w16cid:durableId="1494375702">
    <w:abstractNumId w:val="8"/>
  </w:num>
  <w:num w:numId="11" w16cid:durableId="88739862">
    <w:abstractNumId w:val="9"/>
  </w:num>
  <w:num w:numId="12" w16cid:durableId="1445424189">
    <w:abstractNumId w:val="15"/>
  </w:num>
  <w:num w:numId="13" w16cid:durableId="1948153855">
    <w:abstractNumId w:val="3"/>
  </w:num>
  <w:num w:numId="14" w16cid:durableId="1008367473">
    <w:abstractNumId w:val="1"/>
  </w:num>
  <w:num w:numId="15" w16cid:durableId="157307594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E"/>
    <w:rsid w:val="0000501F"/>
    <w:rsid w:val="000065DC"/>
    <w:rsid w:val="0001038F"/>
    <w:rsid w:val="00010599"/>
    <w:rsid w:val="00024970"/>
    <w:rsid w:val="00056110"/>
    <w:rsid w:val="000603E5"/>
    <w:rsid w:val="0006118C"/>
    <w:rsid w:val="00064C57"/>
    <w:rsid w:val="00065F60"/>
    <w:rsid w:val="00076C6F"/>
    <w:rsid w:val="00083A3C"/>
    <w:rsid w:val="00083CE7"/>
    <w:rsid w:val="00086D06"/>
    <w:rsid w:val="00090236"/>
    <w:rsid w:val="000968E8"/>
    <w:rsid w:val="000A2395"/>
    <w:rsid w:val="000A5929"/>
    <w:rsid w:val="000B2FA7"/>
    <w:rsid w:val="000B74EC"/>
    <w:rsid w:val="000C1082"/>
    <w:rsid w:val="000C51FB"/>
    <w:rsid w:val="000E544B"/>
    <w:rsid w:val="000F1B2F"/>
    <w:rsid w:val="0010055A"/>
    <w:rsid w:val="00101356"/>
    <w:rsid w:val="001064BB"/>
    <w:rsid w:val="00107043"/>
    <w:rsid w:val="00110C46"/>
    <w:rsid w:val="00110EEB"/>
    <w:rsid w:val="00111669"/>
    <w:rsid w:val="00111EB2"/>
    <w:rsid w:val="0012503C"/>
    <w:rsid w:val="0013682B"/>
    <w:rsid w:val="001420F6"/>
    <w:rsid w:val="00152736"/>
    <w:rsid w:val="00164D57"/>
    <w:rsid w:val="0017337C"/>
    <w:rsid w:val="00175005"/>
    <w:rsid w:val="00186DA3"/>
    <w:rsid w:val="001875E1"/>
    <w:rsid w:val="00190690"/>
    <w:rsid w:val="001B01CC"/>
    <w:rsid w:val="001C472E"/>
    <w:rsid w:val="001C58D7"/>
    <w:rsid w:val="001D3369"/>
    <w:rsid w:val="001D46C4"/>
    <w:rsid w:val="001D57C5"/>
    <w:rsid w:val="001D67AA"/>
    <w:rsid w:val="001E02FC"/>
    <w:rsid w:val="001F24A2"/>
    <w:rsid w:val="00201474"/>
    <w:rsid w:val="00205696"/>
    <w:rsid w:val="00207BAC"/>
    <w:rsid w:val="00210277"/>
    <w:rsid w:val="0021047F"/>
    <w:rsid w:val="002132A6"/>
    <w:rsid w:val="00223C68"/>
    <w:rsid w:val="00224820"/>
    <w:rsid w:val="00231100"/>
    <w:rsid w:val="00233C9A"/>
    <w:rsid w:val="00257BDE"/>
    <w:rsid w:val="00260427"/>
    <w:rsid w:val="002616B9"/>
    <w:rsid w:val="00263D57"/>
    <w:rsid w:val="002709E2"/>
    <w:rsid w:val="0027478B"/>
    <w:rsid w:val="00275DF5"/>
    <w:rsid w:val="0028711D"/>
    <w:rsid w:val="002956C4"/>
    <w:rsid w:val="00296C30"/>
    <w:rsid w:val="002A1A22"/>
    <w:rsid w:val="002B0A16"/>
    <w:rsid w:val="002C363B"/>
    <w:rsid w:val="002E3C72"/>
    <w:rsid w:val="002E6FE9"/>
    <w:rsid w:val="002E75EE"/>
    <w:rsid w:val="002F17EC"/>
    <w:rsid w:val="002F1C2C"/>
    <w:rsid w:val="003019FD"/>
    <w:rsid w:val="00302C8A"/>
    <w:rsid w:val="00304562"/>
    <w:rsid w:val="003103AE"/>
    <w:rsid w:val="00311597"/>
    <w:rsid w:val="00320F8B"/>
    <w:rsid w:val="00321697"/>
    <w:rsid w:val="003227C5"/>
    <w:rsid w:val="00330CD3"/>
    <w:rsid w:val="00333945"/>
    <w:rsid w:val="0034116D"/>
    <w:rsid w:val="003539EF"/>
    <w:rsid w:val="00377DC1"/>
    <w:rsid w:val="003925C4"/>
    <w:rsid w:val="0039572A"/>
    <w:rsid w:val="003A5922"/>
    <w:rsid w:val="003B0E7E"/>
    <w:rsid w:val="003B5FE0"/>
    <w:rsid w:val="003C0301"/>
    <w:rsid w:val="003D18A4"/>
    <w:rsid w:val="00406BFF"/>
    <w:rsid w:val="00406F0E"/>
    <w:rsid w:val="00441BE3"/>
    <w:rsid w:val="004432E6"/>
    <w:rsid w:val="004433CB"/>
    <w:rsid w:val="004677EE"/>
    <w:rsid w:val="00467C4E"/>
    <w:rsid w:val="00470D26"/>
    <w:rsid w:val="0048208F"/>
    <w:rsid w:val="004874D1"/>
    <w:rsid w:val="00490372"/>
    <w:rsid w:val="004915A3"/>
    <w:rsid w:val="00493254"/>
    <w:rsid w:val="004A696E"/>
    <w:rsid w:val="004B74A0"/>
    <w:rsid w:val="004E1B99"/>
    <w:rsid w:val="004E4118"/>
    <w:rsid w:val="004F7108"/>
    <w:rsid w:val="00507267"/>
    <w:rsid w:val="005136C4"/>
    <w:rsid w:val="00516562"/>
    <w:rsid w:val="0052080D"/>
    <w:rsid w:val="00524E8F"/>
    <w:rsid w:val="005352EB"/>
    <w:rsid w:val="00536D71"/>
    <w:rsid w:val="005517AF"/>
    <w:rsid w:val="005518D6"/>
    <w:rsid w:val="0055753D"/>
    <w:rsid w:val="0056492E"/>
    <w:rsid w:val="00577023"/>
    <w:rsid w:val="00577165"/>
    <w:rsid w:val="00585443"/>
    <w:rsid w:val="00586BF8"/>
    <w:rsid w:val="005A140C"/>
    <w:rsid w:val="005A69A4"/>
    <w:rsid w:val="005B09F1"/>
    <w:rsid w:val="005B22FD"/>
    <w:rsid w:val="005B3089"/>
    <w:rsid w:val="005C22D3"/>
    <w:rsid w:val="005C2D62"/>
    <w:rsid w:val="005C783D"/>
    <w:rsid w:val="005D2333"/>
    <w:rsid w:val="005D2594"/>
    <w:rsid w:val="005D376D"/>
    <w:rsid w:val="005D4AB8"/>
    <w:rsid w:val="005D58D7"/>
    <w:rsid w:val="005D6A77"/>
    <w:rsid w:val="005E367C"/>
    <w:rsid w:val="005F761E"/>
    <w:rsid w:val="00606C38"/>
    <w:rsid w:val="00611B49"/>
    <w:rsid w:val="00615A3E"/>
    <w:rsid w:val="00620CC2"/>
    <w:rsid w:val="00622CBA"/>
    <w:rsid w:val="00626C14"/>
    <w:rsid w:val="006344B9"/>
    <w:rsid w:val="00641790"/>
    <w:rsid w:val="006707B0"/>
    <w:rsid w:val="006752B2"/>
    <w:rsid w:val="0067760B"/>
    <w:rsid w:val="00681796"/>
    <w:rsid w:val="00693E0D"/>
    <w:rsid w:val="00697914"/>
    <w:rsid w:val="006A3663"/>
    <w:rsid w:val="006A729E"/>
    <w:rsid w:val="006A7492"/>
    <w:rsid w:val="006B0DE0"/>
    <w:rsid w:val="006B2B29"/>
    <w:rsid w:val="006B7A90"/>
    <w:rsid w:val="006C3DB9"/>
    <w:rsid w:val="006C716A"/>
    <w:rsid w:val="006D77DA"/>
    <w:rsid w:val="006E638C"/>
    <w:rsid w:val="006F7980"/>
    <w:rsid w:val="00712878"/>
    <w:rsid w:val="00722F38"/>
    <w:rsid w:val="00723C07"/>
    <w:rsid w:val="0072686F"/>
    <w:rsid w:val="007328D9"/>
    <w:rsid w:val="00734294"/>
    <w:rsid w:val="00735606"/>
    <w:rsid w:val="0074144E"/>
    <w:rsid w:val="00742E89"/>
    <w:rsid w:val="0074555D"/>
    <w:rsid w:val="007464BD"/>
    <w:rsid w:val="00746768"/>
    <w:rsid w:val="007610B2"/>
    <w:rsid w:val="00766E3F"/>
    <w:rsid w:val="00772959"/>
    <w:rsid w:val="00776011"/>
    <w:rsid w:val="00776B5F"/>
    <w:rsid w:val="00784EC7"/>
    <w:rsid w:val="007A0E57"/>
    <w:rsid w:val="007A23CE"/>
    <w:rsid w:val="007A696C"/>
    <w:rsid w:val="007B307E"/>
    <w:rsid w:val="007D1E2B"/>
    <w:rsid w:val="007E2825"/>
    <w:rsid w:val="007F14BB"/>
    <w:rsid w:val="007F57AB"/>
    <w:rsid w:val="008000EB"/>
    <w:rsid w:val="00807C2E"/>
    <w:rsid w:val="008116A3"/>
    <w:rsid w:val="00822465"/>
    <w:rsid w:val="00834491"/>
    <w:rsid w:val="00841F54"/>
    <w:rsid w:val="008456F5"/>
    <w:rsid w:val="00851EDD"/>
    <w:rsid w:val="00853D7B"/>
    <w:rsid w:val="00856C48"/>
    <w:rsid w:val="00862395"/>
    <w:rsid w:val="00863BBC"/>
    <w:rsid w:val="00865B63"/>
    <w:rsid w:val="0087364D"/>
    <w:rsid w:val="00873EE4"/>
    <w:rsid w:val="00875E96"/>
    <w:rsid w:val="00877972"/>
    <w:rsid w:val="00881D04"/>
    <w:rsid w:val="00883ED8"/>
    <w:rsid w:val="0089740F"/>
    <w:rsid w:val="008A3D34"/>
    <w:rsid w:val="008A527A"/>
    <w:rsid w:val="008A7FC9"/>
    <w:rsid w:val="008B232A"/>
    <w:rsid w:val="008B3E48"/>
    <w:rsid w:val="008B7385"/>
    <w:rsid w:val="008D4199"/>
    <w:rsid w:val="008D437D"/>
    <w:rsid w:val="008D4978"/>
    <w:rsid w:val="008D66E5"/>
    <w:rsid w:val="008E62CB"/>
    <w:rsid w:val="008F4319"/>
    <w:rsid w:val="00900641"/>
    <w:rsid w:val="00901CCC"/>
    <w:rsid w:val="00906208"/>
    <w:rsid w:val="0090625E"/>
    <w:rsid w:val="00922EF0"/>
    <w:rsid w:val="009234BB"/>
    <w:rsid w:val="00936D9D"/>
    <w:rsid w:val="00940B2D"/>
    <w:rsid w:val="009479BA"/>
    <w:rsid w:val="00960567"/>
    <w:rsid w:val="00960D1F"/>
    <w:rsid w:val="0096220E"/>
    <w:rsid w:val="00964B44"/>
    <w:rsid w:val="00972A08"/>
    <w:rsid w:val="00973662"/>
    <w:rsid w:val="009846A5"/>
    <w:rsid w:val="00984AEC"/>
    <w:rsid w:val="00986DF0"/>
    <w:rsid w:val="00986E7D"/>
    <w:rsid w:val="009926F1"/>
    <w:rsid w:val="00994EAA"/>
    <w:rsid w:val="0099515E"/>
    <w:rsid w:val="009A1D2C"/>
    <w:rsid w:val="009A4C51"/>
    <w:rsid w:val="009A5F99"/>
    <w:rsid w:val="009B7603"/>
    <w:rsid w:val="009B7AC2"/>
    <w:rsid w:val="009C26CC"/>
    <w:rsid w:val="009C5DBB"/>
    <w:rsid w:val="009D2D8D"/>
    <w:rsid w:val="009D7AF5"/>
    <w:rsid w:val="009E776A"/>
    <w:rsid w:val="009E7CDA"/>
    <w:rsid w:val="00A00643"/>
    <w:rsid w:val="00A00887"/>
    <w:rsid w:val="00A041B3"/>
    <w:rsid w:val="00A1193B"/>
    <w:rsid w:val="00A13DD1"/>
    <w:rsid w:val="00A36C8B"/>
    <w:rsid w:val="00A44303"/>
    <w:rsid w:val="00A56CF4"/>
    <w:rsid w:val="00A573B4"/>
    <w:rsid w:val="00A62A52"/>
    <w:rsid w:val="00A63597"/>
    <w:rsid w:val="00A65A74"/>
    <w:rsid w:val="00A67DCE"/>
    <w:rsid w:val="00A71B98"/>
    <w:rsid w:val="00A76274"/>
    <w:rsid w:val="00A81D96"/>
    <w:rsid w:val="00A93D9F"/>
    <w:rsid w:val="00AA6987"/>
    <w:rsid w:val="00AB4482"/>
    <w:rsid w:val="00AB44AF"/>
    <w:rsid w:val="00AC26B0"/>
    <w:rsid w:val="00AC764B"/>
    <w:rsid w:val="00AD16DE"/>
    <w:rsid w:val="00AD5D37"/>
    <w:rsid w:val="00AD7A4C"/>
    <w:rsid w:val="00AE1306"/>
    <w:rsid w:val="00AE2ED1"/>
    <w:rsid w:val="00B03DAC"/>
    <w:rsid w:val="00B04E83"/>
    <w:rsid w:val="00B051DB"/>
    <w:rsid w:val="00B06ECE"/>
    <w:rsid w:val="00B25787"/>
    <w:rsid w:val="00B37CB9"/>
    <w:rsid w:val="00B42721"/>
    <w:rsid w:val="00B435EB"/>
    <w:rsid w:val="00B44A9D"/>
    <w:rsid w:val="00B51916"/>
    <w:rsid w:val="00B678A0"/>
    <w:rsid w:val="00B700F5"/>
    <w:rsid w:val="00B75850"/>
    <w:rsid w:val="00B77008"/>
    <w:rsid w:val="00B775E1"/>
    <w:rsid w:val="00B82207"/>
    <w:rsid w:val="00B87DA9"/>
    <w:rsid w:val="00BA31AE"/>
    <w:rsid w:val="00BB1B19"/>
    <w:rsid w:val="00BB70B8"/>
    <w:rsid w:val="00BB76D3"/>
    <w:rsid w:val="00BC7B84"/>
    <w:rsid w:val="00BD2EE1"/>
    <w:rsid w:val="00BE2367"/>
    <w:rsid w:val="00BE577E"/>
    <w:rsid w:val="00BF13DB"/>
    <w:rsid w:val="00BF34EB"/>
    <w:rsid w:val="00BF38BE"/>
    <w:rsid w:val="00BF559B"/>
    <w:rsid w:val="00C05F08"/>
    <w:rsid w:val="00C063EB"/>
    <w:rsid w:val="00C11049"/>
    <w:rsid w:val="00C11B8A"/>
    <w:rsid w:val="00C1217F"/>
    <w:rsid w:val="00C12B03"/>
    <w:rsid w:val="00C20F05"/>
    <w:rsid w:val="00C473FA"/>
    <w:rsid w:val="00C47BB6"/>
    <w:rsid w:val="00C51F9C"/>
    <w:rsid w:val="00C5233E"/>
    <w:rsid w:val="00C53D6F"/>
    <w:rsid w:val="00C636DF"/>
    <w:rsid w:val="00C73E89"/>
    <w:rsid w:val="00C775D8"/>
    <w:rsid w:val="00C77899"/>
    <w:rsid w:val="00C81289"/>
    <w:rsid w:val="00C908E6"/>
    <w:rsid w:val="00C91FAA"/>
    <w:rsid w:val="00C93BD6"/>
    <w:rsid w:val="00CA028B"/>
    <w:rsid w:val="00CA5D1D"/>
    <w:rsid w:val="00CA78AA"/>
    <w:rsid w:val="00CB0B49"/>
    <w:rsid w:val="00CC110D"/>
    <w:rsid w:val="00CD6DB8"/>
    <w:rsid w:val="00CD72E6"/>
    <w:rsid w:val="00CE7B2C"/>
    <w:rsid w:val="00CF3BA2"/>
    <w:rsid w:val="00CF5F8D"/>
    <w:rsid w:val="00D05432"/>
    <w:rsid w:val="00D114A4"/>
    <w:rsid w:val="00D2253F"/>
    <w:rsid w:val="00D22D76"/>
    <w:rsid w:val="00D26F58"/>
    <w:rsid w:val="00D32170"/>
    <w:rsid w:val="00D33446"/>
    <w:rsid w:val="00D47A79"/>
    <w:rsid w:val="00D51E2E"/>
    <w:rsid w:val="00D65B17"/>
    <w:rsid w:val="00D70BA0"/>
    <w:rsid w:val="00D723DA"/>
    <w:rsid w:val="00D735CB"/>
    <w:rsid w:val="00D81A41"/>
    <w:rsid w:val="00D87BF3"/>
    <w:rsid w:val="00D923D6"/>
    <w:rsid w:val="00DA03FA"/>
    <w:rsid w:val="00DA5085"/>
    <w:rsid w:val="00DC25B4"/>
    <w:rsid w:val="00DD1DF4"/>
    <w:rsid w:val="00DD41AE"/>
    <w:rsid w:val="00DD607A"/>
    <w:rsid w:val="00DE1AF4"/>
    <w:rsid w:val="00DE4688"/>
    <w:rsid w:val="00DE65C3"/>
    <w:rsid w:val="00DF5298"/>
    <w:rsid w:val="00DF5CE0"/>
    <w:rsid w:val="00E02C42"/>
    <w:rsid w:val="00E10555"/>
    <w:rsid w:val="00E14D0B"/>
    <w:rsid w:val="00E17C45"/>
    <w:rsid w:val="00E34AE0"/>
    <w:rsid w:val="00E36A5A"/>
    <w:rsid w:val="00E40A53"/>
    <w:rsid w:val="00E548B1"/>
    <w:rsid w:val="00E603CA"/>
    <w:rsid w:val="00E64A0E"/>
    <w:rsid w:val="00E712F3"/>
    <w:rsid w:val="00E739C6"/>
    <w:rsid w:val="00E75272"/>
    <w:rsid w:val="00E7717A"/>
    <w:rsid w:val="00E812BA"/>
    <w:rsid w:val="00E81933"/>
    <w:rsid w:val="00E83A59"/>
    <w:rsid w:val="00E84E89"/>
    <w:rsid w:val="00E90C57"/>
    <w:rsid w:val="00E91911"/>
    <w:rsid w:val="00E91923"/>
    <w:rsid w:val="00E91A72"/>
    <w:rsid w:val="00E921C8"/>
    <w:rsid w:val="00E93B80"/>
    <w:rsid w:val="00EA3A5A"/>
    <w:rsid w:val="00EA67F0"/>
    <w:rsid w:val="00EB04D8"/>
    <w:rsid w:val="00EB4F44"/>
    <w:rsid w:val="00EB6C9B"/>
    <w:rsid w:val="00EC24F5"/>
    <w:rsid w:val="00EC47C2"/>
    <w:rsid w:val="00ED3905"/>
    <w:rsid w:val="00ED5937"/>
    <w:rsid w:val="00EE779A"/>
    <w:rsid w:val="00F010EC"/>
    <w:rsid w:val="00F063C3"/>
    <w:rsid w:val="00F171FD"/>
    <w:rsid w:val="00F26475"/>
    <w:rsid w:val="00F277DF"/>
    <w:rsid w:val="00F30309"/>
    <w:rsid w:val="00F31CE5"/>
    <w:rsid w:val="00F403B9"/>
    <w:rsid w:val="00F47747"/>
    <w:rsid w:val="00F55C3A"/>
    <w:rsid w:val="00F56DF4"/>
    <w:rsid w:val="00F60916"/>
    <w:rsid w:val="00F806DE"/>
    <w:rsid w:val="00F84369"/>
    <w:rsid w:val="00F85450"/>
    <w:rsid w:val="00F86B42"/>
    <w:rsid w:val="00F94C30"/>
    <w:rsid w:val="00FA3C0E"/>
    <w:rsid w:val="00FA6A61"/>
    <w:rsid w:val="00FC0331"/>
    <w:rsid w:val="00FC5567"/>
    <w:rsid w:val="00FC7640"/>
    <w:rsid w:val="00FC79EC"/>
    <w:rsid w:val="00FD40EB"/>
    <w:rsid w:val="00FD5986"/>
    <w:rsid w:val="00FD5F7C"/>
    <w:rsid w:val="00FE0ED1"/>
    <w:rsid w:val="00FF233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70D941C"/>
  <w15:docId w15:val="{4263B5C9-BCF2-4674-91C0-3D6FEB41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96E"/>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4A69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A69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A696E"/>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unhideWhenUsed/>
    <w:qFormat/>
    <w:rsid w:val="004A696E"/>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ar"/>
    <w:qFormat/>
    <w:rsid w:val="004A696E"/>
    <w:pPr>
      <w:keepNext/>
      <w:widowControl w:val="0"/>
      <w:spacing w:line="360" w:lineRule="auto"/>
      <w:jc w:val="both"/>
      <w:outlineLvl w:val="7"/>
    </w:pPr>
    <w:rPr>
      <w:b/>
      <w:sz w:val="24"/>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696E"/>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4A696E"/>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4A696E"/>
    <w:rPr>
      <w:rFonts w:asciiTheme="majorHAnsi" w:eastAsiaTheme="majorEastAsia" w:hAnsiTheme="majorHAnsi" w:cstheme="majorBidi"/>
      <w:b/>
      <w:bCs/>
      <w:color w:val="4F81BD" w:themeColor="accent1"/>
      <w:sz w:val="20"/>
      <w:szCs w:val="20"/>
      <w:lang w:eastAsia="es-ES"/>
    </w:rPr>
  </w:style>
  <w:style w:type="character" w:customStyle="1" w:styleId="Ttulo5Car">
    <w:name w:val="Título 5 Car"/>
    <w:basedOn w:val="Fuentedeprrafopredeter"/>
    <w:link w:val="Ttulo5"/>
    <w:rsid w:val="004A696E"/>
    <w:rPr>
      <w:rFonts w:asciiTheme="majorHAnsi" w:eastAsiaTheme="majorEastAsia" w:hAnsiTheme="majorHAnsi" w:cstheme="majorBidi"/>
      <w:color w:val="243F60" w:themeColor="accent1" w:themeShade="7F"/>
      <w:sz w:val="20"/>
      <w:szCs w:val="20"/>
      <w:lang w:eastAsia="es-ES"/>
    </w:rPr>
  </w:style>
  <w:style w:type="character" w:customStyle="1" w:styleId="Ttulo8Car">
    <w:name w:val="Título 8 Car"/>
    <w:basedOn w:val="Fuentedeprrafopredeter"/>
    <w:link w:val="Ttulo8"/>
    <w:rsid w:val="004A696E"/>
    <w:rPr>
      <w:rFonts w:ascii="Times New Roman" w:eastAsia="Times New Roman" w:hAnsi="Times New Roman" w:cs="Times New Roman"/>
      <w:b/>
      <w:sz w:val="24"/>
      <w:szCs w:val="20"/>
      <w:u w:val="single"/>
      <w:lang w:val="es-ES" w:eastAsia="es-ES"/>
    </w:rPr>
  </w:style>
  <w:style w:type="paragraph" w:styleId="Ttulo">
    <w:name w:val="Title"/>
    <w:basedOn w:val="Normal"/>
    <w:link w:val="TtuloCar"/>
    <w:qFormat/>
    <w:rsid w:val="004A696E"/>
    <w:pPr>
      <w:widowControl w:val="0"/>
      <w:spacing w:line="360" w:lineRule="auto"/>
      <w:jc w:val="center"/>
    </w:pPr>
    <w:rPr>
      <w:b/>
      <w:sz w:val="24"/>
      <w:lang w:val="es-ES_tradnl"/>
    </w:rPr>
  </w:style>
  <w:style w:type="character" w:customStyle="1" w:styleId="TtuloCar">
    <w:name w:val="Título Car"/>
    <w:basedOn w:val="Fuentedeprrafopredeter"/>
    <w:link w:val="Ttulo"/>
    <w:rsid w:val="004A696E"/>
    <w:rPr>
      <w:rFonts w:ascii="Times New Roman" w:eastAsia="Times New Roman" w:hAnsi="Times New Roman" w:cs="Times New Roman"/>
      <w:b/>
      <w:sz w:val="24"/>
      <w:szCs w:val="20"/>
      <w:lang w:val="es-ES_tradnl" w:eastAsia="es-ES"/>
    </w:rPr>
  </w:style>
  <w:style w:type="paragraph" w:styleId="Prrafodelista">
    <w:name w:val="List Paragraph"/>
    <w:basedOn w:val="Normal"/>
    <w:uiPriority w:val="34"/>
    <w:qFormat/>
    <w:rsid w:val="004A696E"/>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Sangradetextonormal">
    <w:name w:val="Body Text Indent"/>
    <w:basedOn w:val="Normal"/>
    <w:link w:val="SangradetextonormalCar"/>
    <w:uiPriority w:val="99"/>
    <w:semiHidden/>
    <w:unhideWhenUsed/>
    <w:rsid w:val="004A696E"/>
    <w:pPr>
      <w:spacing w:after="120"/>
      <w:ind w:left="283"/>
    </w:pPr>
  </w:style>
  <w:style w:type="character" w:customStyle="1" w:styleId="SangradetextonormalCar">
    <w:name w:val="Sangría de texto normal Car"/>
    <w:basedOn w:val="Fuentedeprrafopredeter"/>
    <w:link w:val="Sangradetextonormal"/>
    <w:uiPriority w:val="99"/>
    <w:semiHidden/>
    <w:rsid w:val="004A696E"/>
    <w:rPr>
      <w:rFonts w:ascii="Times New Roman" w:eastAsia="Times New Roman" w:hAnsi="Times New Roman" w:cs="Times New Roman"/>
      <w:sz w:val="20"/>
      <w:szCs w:val="20"/>
      <w:lang w:eastAsia="es-ES"/>
    </w:rPr>
  </w:style>
  <w:style w:type="paragraph" w:customStyle="1" w:styleId="Textoindependiente21">
    <w:name w:val="Texto independiente 21"/>
    <w:basedOn w:val="Normal"/>
    <w:rsid w:val="004A696E"/>
    <w:pPr>
      <w:overflowPunct w:val="0"/>
      <w:autoSpaceDE w:val="0"/>
      <w:autoSpaceDN w:val="0"/>
      <w:adjustRightInd w:val="0"/>
      <w:jc w:val="both"/>
      <w:textAlignment w:val="baseline"/>
    </w:pPr>
    <w:rPr>
      <w:rFonts w:ascii="Arial" w:hAnsi="Arial"/>
      <w:sz w:val="24"/>
      <w:lang w:val="es-ES_tradnl"/>
    </w:rPr>
  </w:style>
  <w:style w:type="paragraph" w:styleId="Encabezado">
    <w:name w:val="header"/>
    <w:basedOn w:val="Normal"/>
    <w:link w:val="EncabezadoCar"/>
    <w:uiPriority w:val="99"/>
    <w:unhideWhenUsed/>
    <w:rsid w:val="004A696E"/>
    <w:pPr>
      <w:tabs>
        <w:tab w:val="center" w:pos="4419"/>
        <w:tab w:val="right" w:pos="8838"/>
      </w:tabs>
    </w:pPr>
  </w:style>
  <w:style w:type="character" w:customStyle="1" w:styleId="EncabezadoCar">
    <w:name w:val="Encabezado Car"/>
    <w:basedOn w:val="Fuentedeprrafopredeter"/>
    <w:link w:val="Encabezado"/>
    <w:uiPriority w:val="99"/>
    <w:rsid w:val="004A696E"/>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4A696E"/>
    <w:pPr>
      <w:tabs>
        <w:tab w:val="center" w:pos="4419"/>
        <w:tab w:val="right" w:pos="8838"/>
      </w:tabs>
    </w:pPr>
  </w:style>
  <w:style w:type="character" w:customStyle="1" w:styleId="PiedepginaCar">
    <w:name w:val="Pie de página Car"/>
    <w:basedOn w:val="Fuentedeprrafopredeter"/>
    <w:link w:val="Piedepgina"/>
    <w:uiPriority w:val="99"/>
    <w:rsid w:val="004A696E"/>
    <w:rPr>
      <w:rFonts w:ascii="Times New Roman" w:eastAsia="Times New Roman" w:hAnsi="Times New Roman" w:cs="Times New Roman"/>
      <w:sz w:val="20"/>
      <w:szCs w:val="20"/>
      <w:lang w:eastAsia="es-ES"/>
    </w:rPr>
  </w:style>
  <w:style w:type="paragraph" w:styleId="Listaconvietas2">
    <w:name w:val="List Bullet 2"/>
    <w:basedOn w:val="Normal"/>
    <w:semiHidden/>
    <w:rsid w:val="008D66E5"/>
    <w:pPr>
      <w:tabs>
        <w:tab w:val="left" w:pos="-2340"/>
      </w:tabs>
      <w:suppressAutoHyphens/>
      <w:ind w:left="-1360"/>
    </w:pPr>
    <w:rPr>
      <w:sz w:val="24"/>
      <w:szCs w:val="24"/>
      <w:lang w:val="es-MX" w:eastAsia="ar-SA"/>
    </w:rPr>
  </w:style>
  <w:style w:type="paragraph" w:customStyle="1" w:styleId="Default">
    <w:name w:val="Default"/>
    <w:rsid w:val="00873EE4"/>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rsid w:val="00DF5CE0"/>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gra2detindependiente">
    <w:name w:val="Body Text Indent 2"/>
    <w:basedOn w:val="Normal"/>
    <w:link w:val="Sangra2detindependienteCar"/>
    <w:uiPriority w:val="99"/>
    <w:semiHidden/>
    <w:unhideWhenUsed/>
    <w:rsid w:val="008A7FC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A7FC9"/>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54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AAF94-732B-4A89-B9BB-76FDC10E2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1385</Words>
  <Characters>7619</Characters>
  <Application>Microsoft Office Word</Application>
  <DocSecurity>4</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uai</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UAI-SONIA</dc:creator>
  <cp:lastModifiedBy>Christian Aciar</cp:lastModifiedBy>
  <cp:revision>2</cp:revision>
  <cp:lastPrinted>2024-09-23T13:46:00Z</cp:lastPrinted>
  <dcterms:created xsi:type="dcterms:W3CDTF">2026-07-31T13:27:00Z</dcterms:created>
  <dcterms:modified xsi:type="dcterms:W3CDTF">2026-07-31T13:27:00Z</dcterms:modified>
</cp:coreProperties>
</file>